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DA" w:rsidRPr="00213CCD" w:rsidRDefault="00F531DA" w:rsidP="00A32C5F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Книга 1 автора</w:t>
      </w:r>
    </w:p>
    <w:p w:rsidR="00F531DA" w:rsidRDefault="00F531DA" w:rsidP="00F531DA">
      <w:pPr>
        <w:pStyle w:val="a3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Мазалов, В. В. Математическая теория игр и приложения / В. В. Мазалов. - </w:t>
      </w:r>
      <w:proofErr w:type="gramStart"/>
      <w:r w:rsidRPr="00213CCD">
        <w:rPr>
          <w:rFonts w:eastAsiaTheme="minorEastAsia"/>
          <w:kern w:val="24"/>
        </w:rPr>
        <w:t>Москва :</w:t>
      </w:r>
      <w:proofErr w:type="gramEnd"/>
      <w:r w:rsidRPr="00213CCD">
        <w:rPr>
          <w:rFonts w:eastAsiaTheme="minorEastAsia"/>
          <w:kern w:val="24"/>
        </w:rPr>
        <w:t xml:space="preserve"> Лань, 2017. - 448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  <w:jc w:val="both"/>
      </w:pPr>
    </w:p>
    <w:p w:rsidR="00F531DA" w:rsidRPr="00213CCD" w:rsidRDefault="00F531DA" w:rsidP="00A32C5F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Книга 2 авторов</w:t>
      </w:r>
    </w:p>
    <w:p w:rsidR="00F531DA" w:rsidRDefault="00F531DA" w:rsidP="00F531DA">
      <w:pPr>
        <w:pStyle w:val="a3"/>
        <w:spacing w:before="0" w:beforeAutospacing="0" w:after="0" w:afterAutospacing="0"/>
        <w:jc w:val="both"/>
        <w:rPr>
          <w:rFonts w:eastAsiaTheme="minorEastAsia"/>
          <w:kern w:val="24"/>
        </w:rPr>
      </w:pPr>
      <w:proofErr w:type="spellStart"/>
      <w:r w:rsidRPr="00213CCD">
        <w:rPr>
          <w:rFonts w:eastAsiaTheme="minorEastAsia"/>
          <w:kern w:val="24"/>
        </w:rPr>
        <w:t>Дремлюга</w:t>
      </w:r>
      <w:proofErr w:type="spellEnd"/>
      <w:r w:rsidRPr="00213CCD">
        <w:rPr>
          <w:rFonts w:eastAsiaTheme="minorEastAsia"/>
          <w:kern w:val="24"/>
        </w:rPr>
        <w:t xml:space="preserve">, С. А. Основы </w:t>
      </w:r>
      <w:proofErr w:type="gramStart"/>
      <w:r w:rsidRPr="00213CCD">
        <w:rPr>
          <w:rFonts w:eastAsiaTheme="minorEastAsia"/>
          <w:kern w:val="24"/>
        </w:rPr>
        <w:t>маркетинга :</w:t>
      </w:r>
      <w:proofErr w:type="gramEnd"/>
      <w:r w:rsidRPr="00213CCD">
        <w:rPr>
          <w:rFonts w:eastAsiaTheme="minorEastAsia"/>
          <w:kern w:val="24"/>
        </w:rPr>
        <w:t xml:space="preserve"> учебно-методическое пособие / С. А. </w:t>
      </w:r>
      <w:proofErr w:type="spellStart"/>
      <w:r w:rsidRPr="00213CCD">
        <w:rPr>
          <w:rFonts w:eastAsiaTheme="minorEastAsia"/>
          <w:kern w:val="24"/>
        </w:rPr>
        <w:t>Дремлюга</w:t>
      </w:r>
      <w:proofErr w:type="spellEnd"/>
      <w:r w:rsidRPr="00213CCD">
        <w:rPr>
          <w:rFonts w:eastAsiaTheme="minorEastAsia"/>
          <w:kern w:val="24"/>
        </w:rPr>
        <w:t xml:space="preserve">, Е. В. </w:t>
      </w:r>
      <w:proofErr w:type="spellStart"/>
      <w:r w:rsidRPr="00213CCD">
        <w:rPr>
          <w:rFonts w:eastAsiaTheme="minorEastAsia"/>
          <w:kern w:val="24"/>
        </w:rPr>
        <w:t>Чупашева</w:t>
      </w:r>
      <w:proofErr w:type="spellEnd"/>
      <w:r w:rsidRPr="00213CCD">
        <w:rPr>
          <w:rFonts w:eastAsiaTheme="minorEastAsia"/>
          <w:kern w:val="24"/>
        </w:rPr>
        <w:t xml:space="preserve"> ; ред. Г. И. Герасимова. - </w:t>
      </w:r>
      <w:proofErr w:type="gramStart"/>
      <w:r w:rsidRPr="00213CCD">
        <w:rPr>
          <w:rFonts w:eastAsiaTheme="minorEastAsia"/>
          <w:kern w:val="24"/>
        </w:rPr>
        <w:t>Тюмень :</w:t>
      </w:r>
      <w:proofErr w:type="gramEnd"/>
      <w:r w:rsidRPr="00213CCD">
        <w:rPr>
          <w:rFonts w:eastAsiaTheme="minorEastAsia"/>
          <w:kern w:val="24"/>
        </w:rPr>
        <w:t xml:space="preserve"> ТюмГНГУ, 2012. - 84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  <w:jc w:val="both"/>
      </w:pPr>
    </w:p>
    <w:p w:rsidR="00F531DA" w:rsidRPr="00213CCD" w:rsidRDefault="00F531DA" w:rsidP="00A32C5F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Книга 3 авторов</w:t>
      </w:r>
    </w:p>
    <w:p w:rsidR="00F531DA" w:rsidRDefault="00F531DA" w:rsidP="00F531DA">
      <w:pPr>
        <w:pStyle w:val="a3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Агафонова, Н. Н. Гражданское </w:t>
      </w:r>
      <w:proofErr w:type="gramStart"/>
      <w:r w:rsidRPr="00213CCD">
        <w:rPr>
          <w:rFonts w:eastAsiaTheme="minorEastAsia"/>
          <w:kern w:val="24"/>
        </w:rPr>
        <w:t>право :</w:t>
      </w:r>
      <w:proofErr w:type="gramEnd"/>
      <w:r w:rsidRPr="00213CCD">
        <w:rPr>
          <w:rFonts w:eastAsiaTheme="minorEastAsia"/>
          <w:kern w:val="24"/>
        </w:rPr>
        <w:t xml:space="preserve"> учеб. пособие для вузов / Н. Н. Агафонова, Т. В. Богачева, Л. И. Глушкова. – Изд. 2-е, перераб. и доп. – </w:t>
      </w:r>
      <w:proofErr w:type="gramStart"/>
      <w:r w:rsidRPr="00213CCD">
        <w:rPr>
          <w:rFonts w:eastAsiaTheme="minorEastAsia"/>
          <w:kern w:val="24"/>
        </w:rPr>
        <w:t>Саратов :</w:t>
      </w:r>
      <w:proofErr w:type="gramEnd"/>
      <w:r w:rsidRPr="00213CCD">
        <w:rPr>
          <w:rFonts w:eastAsiaTheme="minorEastAsia"/>
          <w:kern w:val="24"/>
        </w:rPr>
        <w:t xml:space="preserve"> Юрист, 2011. – 542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  <w:jc w:val="both"/>
      </w:pPr>
    </w:p>
    <w:p w:rsidR="00F531DA" w:rsidRPr="00213CCD" w:rsidRDefault="00F531DA" w:rsidP="00A32C5F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Книга 4-х авторов</w:t>
      </w:r>
    </w:p>
    <w:p w:rsidR="00F531DA" w:rsidRPr="00213CCD" w:rsidRDefault="00F531DA" w:rsidP="00F531DA">
      <w:pPr>
        <w:pStyle w:val="a3"/>
        <w:spacing w:before="0" w:beforeAutospacing="0" w:after="0" w:afterAutospacing="0"/>
        <w:jc w:val="both"/>
      </w:pPr>
      <w:r w:rsidRPr="00213CCD">
        <w:rPr>
          <w:rFonts w:eastAsiaTheme="minorEastAsia"/>
          <w:kern w:val="24"/>
        </w:rPr>
        <w:tab/>
      </w:r>
      <w:r w:rsidRPr="00213CCD">
        <w:rPr>
          <w:rFonts w:eastAsiaTheme="minorEastAsia"/>
          <w:i/>
          <w:iCs/>
          <w:kern w:val="24"/>
        </w:rPr>
        <w:t>Описание начинается с заглавия. В сведениях об ответственности приводится имена всех авторов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Английский язык для </w:t>
      </w:r>
      <w:proofErr w:type="gramStart"/>
      <w:r w:rsidRPr="00213CCD">
        <w:rPr>
          <w:rFonts w:eastAsiaTheme="minorEastAsia"/>
          <w:kern w:val="24"/>
        </w:rPr>
        <w:t>инженеров :</w:t>
      </w:r>
      <w:proofErr w:type="gramEnd"/>
      <w:r w:rsidRPr="00213CCD">
        <w:rPr>
          <w:rFonts w:eastAsiaTheme="minorEastAsia"/>
          <w:kern w:val="24"/>
        </w:rPr>
        <w:t xml:space="preserve"> учебник для студентов вузов / Т. Ю. Полякова, А. Н. Швецов, А. А. Суконщиков, Д. В. Кочкин. - </w:t>
      </w:r>
      <w:proofErr w:type="gramStart"/>
      <w:r w:rsidRPr="00213CCD">
        <w:rPr>
          <w:rFonts w:eastAsiaTheme="minorEastAsia"/>
          <w:kern w:val="24"/>
        </w:rPr>
        <w:t>Москва :</w:t>
      </w:r>
      <w:proofErr w:type="gramEnd"/>
      <w:r w:rsidRPr="00213CCD">
        <w:rPr>
          <w:rFonts w:eastAsiaTheme="minorEastAsia"/>
          <w:kern w:val="24"/>
        </w:rPr>
        <w:t xml:space="preserve"> Академия, 2016. - 559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A32C5F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Книга 5 авторов и более</w:t>
      </w:r>
    </w:p>
    <w:p w:rsidR="00F531DA" w:rsidRPr="00213CCD" w:rsidRDefault="00F531DA" w:rsidP="00F531DA">
      <w:pPr>
        <w:pStyle w:val="a3"/>
        <w:spacing w:before="0" w:beforeAutospacing="0" w:after="0" w:afterAutospacing="0"/>
        <w:jc w:val="both"/>
      </w:pPr>
      <w:r w:rsidRPr="00213CCD">
        <w:rPr>
          <w:rFonts w:eastAsiaTheme="minorEastAsia"/>
          <w:kern w:val="24"/>
        </w:rPr>
        <w:tab/>
        <w:t xml:space="preserve"> </w:t>
      </w:r>
      <w:r w:rsidRPr="00213CCD">
        <w:rPr>
          <w:rFonts w:eastAsiaTheme="minorEastAsia"/>
          <w:i/>
          <w:iCs/>
          <w:kern w:val="24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kern w:val="24"/>
        </w:rPr>
        <w:t xml:space="preserve">Распределенные интеллектуальные информационные системы и </w:t>
      </w:r>
      <w:proofErr w:type="gramStart"/>
      <w:r w:rsidRPr="00213CCD">
        <w:rPr>
          <w:rFonts w:eastAsiaTheme="minorEastAsia"/>
          <w:kern w:val="24"/>
        </w:rPr>
        <w:t>среды :</w:t>
      </w:r>
      <w:proofErr w:type="gramEnd"/>
      <w:r w:rsidRPr="00213CCD">
        <w:rPr>
          <w:rFonts w:eastAsiaTheme="minorEastAsia"/>
          <w:kern w:val="24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</w:t>
      </w:r>
      <w:proofErr w:type="gramStart"/>
      <w:r w:rsidRPr="00213CCD">
        <w:rPr>
          <w:rFonts w:eastAsiaTheme="minorEastAsia"/>
          <w:kern w:val="24"/>
        </w:rPr>
        <w:t>Курск :</w:t>
      </w:r>
      <w:proofErr w:type="gramEnd"/>
      <w:r w:rsidRPr="00213CCD">
        <w:rPr>
          <w:rFonts w:eastAsiaTheme="minorEastAsia"/>
          <w:kern w:val="24"/>
        </w:rPr>
        <w:t xml:space="preserve"> Университетская книга, 2017. – 196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Default="00A32C5F" w:rsidP="00F531DA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F531DA" w:rsidRPr="00213CCD" w:rsidRDefault="00F531DA" w:rsidP="00A32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D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под заглавием</w:t>
      </w:r>
    </w:p>
    <w:p w:rsidR="00F531DA" w:rsidRPr="00213CCD" w:rsidRDefault="00F531DA" w:rsidP="00F531DA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Эксплуатация магистральных </w:t>
      </w:r>
      <w:proofErr w:type="gram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газопроводов :</w:t>
      </w:r>
      <w:proofErr w:type="gram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учебное пособие / ТюмГНГУ ; ред. Ю. Д. </w:t>
      </w:r>
      <w:proofErr w:type="spell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</w:t>
      </w:r>
      <w:proofErr w:type="spell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- </w:t>
      </w:r>
      <w:proofErr w:type="gram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Тюмень :</w:t>
      </w:r>
      <w:proofErr w:type="gram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Вектор Бук, 2009. - 526 с</w:t>
      </w:r>
      <w:r w:rsidRPr="00213CCD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.</w:t>
      </w:r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</w:t>
      </w:r>
      <w:proofErr w:type="gram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Текст :</w:t>
      </w:r>
      <w:proofErr w:type="gram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F531DA" w:rsidRPr="00213CCD" w:rsidRDefault="00F531DA" w:rsidP="00F531DA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F531DA" w:rsidRPr="00213CCD" w:rsidRDefault="00F531DA" w:rsidP="00A32C5F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Описание отдельного тома или части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proofErr w:type="spellStart"/>
      <w:r w:rsidRPr="00213CCD">
        <w:rPr>
          <w:rFonts w:eastAsia="Calibri"/>
          <w:kern w:val="24"/>
        </w:rPr>
        <w:t>Ефимченко</w:t>
      </w:r>
      <w:proofErr w:type="spellEnd"/>
      <w:r w:rsidRPr="00213CCD">
        <w:rPr>
          <w:rFonts w:eastAsia="Calibri"/>
          <w:kern w:val="24"/>
        </w:rPr>
        <w:t xml:space="preserve">, С. И. Расчет и конструирование машин и оборудования нефтяных и газовых </w:t>
      </w:r>
      <w:proofErr w:type="gramStart"/>
      <w:r w:rsidRPr="00213CCD">
        <w:rPr>
          <w:rFonts w:eastAsia="Calibri"/>
          <w:kern w:val="24"/>
        </w:rPr>
        <w:t>промыслов :</w:t>
      </w:r>
      <w:proofErr w:type="gramEnd"/>
      <w:r w:rsidRPr="00213CCD">
        <w:rPr>
          <w:rFonts w:eastAsia="Calibri"/>
          <w:kern w:val="24"/>
        </w:rPr>
        <w:t xml:space="preserve"> учебник для студентов вузов. В 2 частях. Ч. 1. Расчет и конструирование оборудования для бурения нефтяных и газовых скважин / С. И. </w:t>
      </w:r>
      <w:proofErr w:type="spellStart"/>
      <w:r w:rsidRPr="00213CCD">
        <w:rPr>
          <w:rFonts w:eastAsia="Calibri"/>
          <w:kern w:val="24"/>
        </w:rPr>
        <w:t>Ефимченко</w:t>
      </w:r>
      <w:proofErr w:type="spellEnd"/>
      <w:r w:rsidRPr="00213CCD">
        <w:rPr>
          <w:rFonts w:eastAsia="Calibri"/>
          <w:kern w:val="24"/>
        </w:rPr>
        <w:t xml:space="preserve">, А. К. </w:t>
      </w:r>
      <w:proofErr w:type="spellStart"/>
      <w:r w:rsidRPr="00213CCD">
        <w:rPr>
          <w:rFonts w:eastAsia="Calibri"/>
          <w:kern w:val="24"/>
        </w:rPr>
        <w:t>Прыгаев</w:t>
      </w:r>
      <w:proofErr w:type="spellEnd"/>
      <w:r w:rsidRPr="00213CCD">
        <w:rPr>
          <w:rFonts w:eastAsia="Calibri"/>
          <w:kern w:val="24"/>
        </w:rPr>
        <w:t xml:space="preserve">. - </w:t>
      </w:r>
      <w:proofErr w:type="gramStart"/>
      <w:r w:rsidRPr="00213CCD">
        <w:rPr>
          <w:rFonts w:eastAsia="Calibri"/>
          <w:kern w:val="24"/>
        </w:rPr>
        <w:t>Москва :</w:t>
      </w:r>
      <w:proofErr w:type="gramEnd"/>
      <w:r w:rsidRPr="00213CCD">
        <w:rPr>
          <w:rFonts w:eastAsia="Calibri"/>
          <w:kern w:val="24"/>
        </w:rPr>
        <w:t xml:space="preserve"> Нефть и газ  РГУ нефти и газа им. И. М. Губкина. - 2006. - 734 с. </w:t>
      </w:r>
      <w:r w:rsidRPr="00213CCD">
        <w:rPr>
          <w:rFonts w:eastAsiaTheme="minorEastAsia"/>
          <w:kern w:val="24"/>
        </w:rPr>
        <w:t xml:space="preserve">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DA" w:rsidRPr="00213CCD" w:rsidRDefault="00F531DA" w:rsidP="00F5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D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Методические указания</w:t>
      </w:r>
    </w:p>
    <w:p w:rsidR="00336132" w:rsidRPr="00213CCD" w:rsidRDefault="00F531DA" w:rsidP="00F531D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gram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Гидравлика :</w:t>
      </w:r>
      <w:proofErr w:type="gram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сост.: М. Ю. </w:t>
      </w:r>
      <w:proofErr w:type="spell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Земенкова</w:t>
      </w:r>
      <w:proofErr w:type="spell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[и др.]. - </w:t>
      </w:r>
      <w:proofErr w:type="gram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Тюмень :</w:t>
      </w:r>
      <w:proofErr w:type="gram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ТюмГНГУ, 2015. - 30 с. – </w:t>
      </w:r>
      <w:proofErr w:type="gramStart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Текст :</w:t>
      </w:r>
      <w:proofErr w:type="gramEnd"/>
      <w:r w:rsidRPr="00213CC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Материалы конференции</w:t>
      </w:r>
    </w:p>
    <w:p w:rsidR="00F531DA" w:rsidRDefault="00F531DA" w:rsidP="00F531DA">
      <w:pPr>
        <w:pStyle w:val="a3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Проблемы инженерного и социально-экономического образования в техническом вузе в условиях модернизации высшего </w:t>
      </w:r>
      <w:proofErr w:type="gramStart"/>
      <w:r w:rsidRPr="00213CCD">
        <w:rPr>
          <w:rFonts w:eastAsiaTheme="minorEastAsia"/>
          <w:kern w:val="24"/>
        </w:rPr>
        <w:t>образования :</w:t>
      </w:r>
      <w:proofErr w:type="gramEnd"/>
      <w:r w:rsidRPr="00213CCD">
        <w:rPr>
          <w:rFonts w:eastAsiaTheme="minorEastAsia"/>
          <w:kern w:val="24"/>
        </w:rPr>
        <w:t xml:space="preserve"> материалы регион. науч.-метод. конф. - </w:t>
      </w:r>
      <w:proofErr w:type="gramStart"/>
      <w:r w:rsidRPr="00213CCD">
        <w:rPr>
          <w:rFonts w:eastAsiaTheme="minorEastAsia"/>
          <w:kern w:val="24"/>
        </w:rPr>
        <w:t>Тюмень :</w:t>
      </w:r>
      <w:proofErr w:type="gramEnd"/>
      <w:r w:rsidRPr="00213CCD">
        <w:rPr>
          <w:rFonts w:eastAsiaTheme="minorEastAsia"/>
          <w:kern w:val="24"/>
        </w:rPr>
        <w:t xml:space="preserve"> ТюмГАСУ, 2016. - 319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Default="00A32C5F" w:rsidP="00F531DA">
      <w:pPr>
        <w:pStyle w:val="a3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A32C5F" w:rsidRPr="00213CCD" w:rsidRDefault="00A32C5F" w:rsidP="00F531DA">
      <w:pPr>
        <w:pStyle w:val="a3"/>
        <w:spacing w:before="0" w:beforeAutospacing="0" w:after="0" w:afterAutospacing="0"/>
        <w:jc w:val="both"/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lastRenderedPageBreak/>
        <w:t>Статья из материалов конференции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kern w:val="24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213CCD">
        <w:rPr>
          <w:rFonts w:eastAsiaTheme="minorEastAsia"/>
          <w:kern w:val="24"/>
        </w:rPr>
        <w:t>всерос</w:t>
      </w:r>
      <w:proofErr w:type="spellEnd"/>
      <w:r w:rsidRPr="00213CCD">
        <w:rPr>
          <w:rFonts w:eastAsiaTheme="minorEastAsia"/>
          <w:kern w:val="24"/>
        </w:rPr>
        <w:t xml:space="preserve">. науч.-техн. конф. 19-21 апр. 2000 г. - Тюмень, 2000. - С. 8-9.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213CCD" w:rsidRDefault="00213CCD" w:rsidP="00F531DA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</w:rPr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Труды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Комплексирование геолого-геофизических методов исследования при локальном прогнозе и разведке нефти и газа в Западной </w:t>
      </w:r>
      <w:proofErr w:type="gramStart"/>
      <w:r w:rsidRPr="00213CCD">
        <w:rPr>
          <w:rFonts w:eastAsiaTheme="minorEastAsia"/>
          <w:kern w:val="24"/>
        </w:rPr>
        <w:t>Сибири :</w:t>
      </w:r>
      <w:proofErr w:type="gramEnd"/>
      <w:r w:rsidRPr="00213CCD">
        <w:rPr>
          <w:rFonts w:eastAsiaTheme="minorEastAsia"/>
          <w:kern w:val="24"/>
        </w:rPr>
        <w:t xml:space="preserve"> труды </w:t>
      </w:r>
      <w:proofErr w:type="spellStart"/>
      <w:r w:rsidRPr="00213CCD">
        <w:rPr>
          <w:rFonts w:eastAsiaTheme="minorEastAsia"/>
          <w:kern w:val="24"/>
        </w:rPr>
        <w:t>ЗапСибНИГНИ</w:t>
      </w:r>
      <w:proofErr w:type="spellEnd"/>
      <w:r w:rsidRPr="00213CCD">
        <w:rPr>
          <w:rFonts w:eastAsiaTheme="minorEastAsia"/>
          <w:kern w:val="24"/>
        </w:rPr>
        <w:t xml:space="preserve">. – Тюмень: </w:t>
      </w:r>
      <w:proofErr w:type="spellStart"/>
      <w:r w:rsidRPr="00213CCD">
        <w:rPr>
          <w:rFonts w:eastAsiaTheme="minorEastAsia"/>
          <w:kern w:val="24"/>
        </w:rPr>
        <w:t>ЗапСибНИГНИ</w:t>
      </w:r>
      <w:proofErr w:type="spellEnd"/>
      <w:r w:rsidRPr="00213CCD">
        <w:rPr>
          <w:rFonts w:eastAsiaTheme="minorEastAsia"/>
          <w:kern w:val="24"/>
        </w:rPr>
        <w:t xml:space="preserve">, 1993. – 442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Статья из сборника трудов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Демичев С. С. Методы предупреждения газо- и </w:t>
      </w:r>
      <w:proofErr w:type="spellStart"/>
      <w:r w:rsidRPr="00213CCD">
        <w:rPr>
          <w:rFonts w:eastAsiaTheme="minorEastAsia"/>
          <w:kern w:val="24"/>
        </w:rPr>
        <w:t>пескопоявлений</w:t>
      </w:r>
      <w:proofErr w:type="spellEnd"/>
      <w:r w:rsidRPr="00213CCD">
        <w:rPr>
          <w:rFonts w:eastAsiaTheme="minorEastAsia"/>
          <w:kern w:val="24"/>
        </w:rPr>
        <w:t xml:space="preserve"> в слабосцементированных коллекторах / С. С. Демичев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213CCD">
        <w:rPr>
          <w:rFonts w:eastAsiaTheme="minorEastAsia"/>
          <w:kern w:val="24"/>
        </w:rPr>
        <w:t>ЗапСибНИГНИ</w:t>
      </w:r>
      <w:proofErr w:type="spellEnd"/>
      <w:r w:rsidRPr="00213CCD">
        <w:rPr>
          <w:rFonts w:eastAsiaTheme="minorEastAsia"/>
          <w:kern w:val="24"/>
        </w:rPr>
        <w:t>. - Тюмень, 1993. - С. 140-142.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Словари, энциклопедии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kern w:val="24"/>
        </w:rPr>
        <w:t xml:space="preserve">Англо-русский, русско-английский </w:t>
      </w:r>
      <w:proofErr w:type="gramStart"/>
      <w:r w:rsidRPr="00213CCD">
        <w:rPr>
          <w:rFonts w:eastAsiaTheme="minorEastAsia"/>
          <w:kern w:val="24"/>
        </w:rPr>
        <w:t>словарь :</w:t>
      </w:r>
      <w:proofErr w:type="gramEnd"/>
      <w:r w:rsidRPr="00213CCD">
        <w:rPr>
          <w:rFonts w:eastAsiaTheme="minorEastAsia"/>
          <w:kern w:val="24"/>
        </w:rPr>
        <w:t xml:space="preserve"> 15 000 слов / сост. Т. А. Карпова. - Ростов на </w:t>
      </w:r>
      <w:proofErr w:type="gramStart"/>
      <w:r w:rsidRPr="00213CCD">
        <w:rPr>
          <w:rFonts w:eastAsiaTheme="minorEastAsia"/>
          <w:kern w:val="24"/>
        </w:rPr>
        <w:t>Дону :</w:t>
      </w:r>
      <w:proofErr w:type="gramEnd"/>
      <w:r w:rsidRPr="00213CCD">
        <w:rPr>
          <w:rFonts w:eastAsiaTheme="minorEastAsia"/>
          <w:kern w:val="24"/>
        </w:rPr>
        <w:t xml:space="preserve"> Феникс, 2010. - 446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>Кузьмин, Н. И. Автомобильный справочник-</w:t>
      </w:r>
      <w:proofErr w:type="gramStart"/>
      <w:r w:rsidRPr="00213CCD">
        <w:rPr>
          <w:rFonts w:eastAsiaTheme="minorEastAsia"/>
          <w:kern w:val="24"/>
        </w:rPr>
        <w:t>энциклопедия :</w:t>
      </w:r>
      <w:proofErr w:type="gramEnd"/>
      <w:r w:rsidRPr="00213CCD">
        <w:rPr>
          <w:rFonts w:eastAsiaTheme="minorEastAsia"/>
          <w:kern w:val="24"/>
        </w:rPr>
        <w:t xml:space="preserve"> [около 3000 названий и терминов] / Н. А. Кузьмин, В. И. Песков. - </w:t>
      </w:r>
      <w:proofErr w:type="gramStart"/>
      <w:r w:rsidRPr="00213CCD">
        <w:rPr>
          <w:rFonts w:eastAsiaTheme="minorEastAsia"/>
          <w:kern w:val="24"/>
        </w:rPr>
        <w:t>Москва :</w:t>
      </w:r>
      <w:proofErr w:type="gramEnd"/>
      <w:r w:rsidRPr="00213CCD">
        <w:rPr>
          <w:rFonts w:eastAsiaTheme="minorEastAsia"/>
          <w:kern w:val="24"/>
        </w:rPr>
        <w:t xml:space="preserve"> ФОРУМ, 2014. - 287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 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b/>
          <w:bCs/>
          <w:i/>
          <w:iCs/>
          <w:kern w:val="24"/>
        </w:rPr>
        <w:t xml:space="preserve">                                                                     Сборник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50 лет геологоразведочному факультету Тюменского индустриального </w:t>
      </w:r>
      <w:proofErr w:type="gramStart"/>
      <w:r w:rsidRPr="00213CCD">
        <w:rPr>
          <w:rFonts w:eastAsiaTheme="minorEastAsia"/>
          <w:kern w:val="24"/>
        </w:rPr>
        <w:t>института  :</w:t>
      </w:r>
      <w:proofErr w:type="gramEnd"/>
      <w:r w:rsidRPr="00213CCD">
        <w:rPr>
          <w:rFonts w:eastAsiaTheme="minorEastAsia"/>
          <w:kern w:val="24"/>
        </w:rPr>
        <w:t xml:space="preserve"> сб. ст. / ТюмГНГУ ; сост. Е. М. Максимов. - </w:t>
      </w:r>
      <w:proofErr w:type="gramStart"/>
      <w:r w:rsidRPr="00213CCD">
        <w:rPr>
          <w:rFonts w:eastAsiaTheme="minorEastAsia"/>
          <w:kern w:val="24"/>
        </w:rPr>
        <w:t>Тюмень :</w:t>
      </w:r>
      <w:proofErr w:type="gramEnd"/>
      <w:r w:rsidRPr="00213CCD">
        <w:rPr>
          <w:rFonts w:eastAsiaTheme="minorEastAsia"/>
          <w:kern w:val="24"/>
        </w:rPr>
        <w:t xml:space="preserve"> ТюмГНГУ, 2016. - 194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Диссертация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proofErr w:type="spellStart"/>
      <w:r w:rsidRPr="00213CCD">
        <w:rPr>
          <w:rFonts w:eastAsia="Calibri"/>
          <w:kern w:val="24"/>
        </w:rPr>
        <w:t>Растрогин</w:t>
      </w:r>
      <w:proofErr w:type="spellEnd"/>
      <w:r w:rsidRPr="00213CCD">
        <w:rPr>
          <w:rFonts w:eastAsia="Calibri"/>
          <w:kern w:val="24"/>
        </w:rPr>
        <w:t xml:space="preserve">, А. Е. Исследование и разработка процесса циклического дренирования </w:t>
      </w:r>
      <w:proofErr w:type="spellStart"/>
      <w:r w:rsidRPr="00213CCD">
        <w:rPr>
          <w:rFonts w:eastAsia="Calibri"/>
          <w:kern w:val="24"/>
        </w:rPr>
        <w:t>подгазовых</w:t>
      </w:r>
      <w:proofErr w:type="spellEnd"/>
      <w:r w:rsidRPr="00213CCD">
        <w:rPr>
          <w:rFonts w:eastAsia="Calibri"/>
          <w:kern w:val="24"/>
        </w:rPr>
        <w:t xml:space="preserve"> зон нефтегазовых </w:t>
      </w:r>
      <w:proofErr w:type="gramStart"/>
      <w:r w:rsidRPr="00213CCD">
        <w:rPr>
          <w:rFonts w:eastAsia="Calibri"/>
          <w:kern w:val="24"/>
        </w:rPr>
        <w:t>месторождений :</w:t>
      </w:r>
      <w:proofErr w:type="gramEnd"/>
      <w:r w:rsidRPr="00213CCD">
        <w:rPr>
          <w:rFonts w:eastAsia="Calibri"/>
          <w:kern w:val="24"/>
        </w:rPr>
        <w:t xml:space="preserve"> 25.00.17  : </w:t>
      </w:r>
      <w:proofErr w:type="spellStart"/>
      <w:r w:rsidRPr="00213CCD">
        <w:rPr>
          <w:rFonts w:eastAsia="Calibri"/>
          <w:kern w:val="24"/>
        </w:rPr>
        <w:t>дис</w:t>
      </w:r>
      <w:proofErr w:type="spellEnd"/>
      <w:r w:rsidRPr="00213CCD">
        <w:rPr>
          <w:rFonts w:eastAsia="Calibri"/>
          <w:kern w:val="24"/>
        </w:rPr>
        <w:t xml:space="preserve">. ... канд. </w:t>
      </w:r>
      <w:proofErr w:type="spellStart"/>
      <w:r w:rsidRPr="00213CCD">
        <w:rPr>
          <w:rFonts w:eastAsia="Calibri"/>
          <w:kern w:val="24"/>
        </w:rPr>
        <w:t>техн</w:t>
      </w:r>
      <w:proofErr w:type="spellEnd"/>
      <w:r w:rsidRPr="00213CCD">
        <w:rPr>
          <w:rFonts w:eastAsia="Calibri"/>
          <w:kern w:val="24"/>
        </w:rPr>
        <w:t xml:space="preserve">. наук / А. Е. </w:t>
      </w:r>
      <w:proofErr w:type="spellStart"/>
      <w:r w:rsidRPr="00213CCD">
        <w:rPr>
          <w:rFonts w:eastAsia="Calibri"/>
          <w:kern w:val="24"/>
        </w:rPr>
        <w:t>Растрогин</w:t>
      </w:r>
      <w:proofErr w:type="spellEnd"/>
      <w:r w:rsidRPr="00213CCD">
        <w:rPr>
          <w:rFonts w:eastAsia="Calibri"/>
          <w:kern w:val="24"/>
        </w:rPr>
        <w:t xml:space="preserve"> ; </w:t>
      </w:r>
      <w:proofErr w:type="spellStart"/>
      <w:r w:rsidRPr="00213CCD">
        <w:rPr>
          <w:rFonts w:eastAsia="Calibri"/>
          <w:kern w:val="24"/>
        </w:rPr>
        <w:t>ЗапСибНИГНИ</w:t>
      </w:r>
      <w:proofErr w:type="spellEnd"/>
      <w:r w:rsidRPr="00213CCD">
        <w:rPr>
          <w:rFonts w:eastAsia="Calibri"/>
          <w:kern w:val="24"/>
        </w:rPr>
        <w:t>. - Тюмень, 2015. - 150 с.</w:t>
      </w:r>
      <w:r w:rsidRPr="00213CCD">
        <w:rPr>
          <w:rFonts w:eastAsiaTheme="minorEastAsia"/>
          <w:kern w:val="24"/>
        </w:rPr>
        <w:t xml:space="preserve">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Автореферат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Барышников, А. А. Исследование и разработка технологии увеличения </w:t>
      </w:r>
      <w:proofErr w:type="spellStart"/>
      <w:r w:rsidRPr="00213CCD">
        <w:rPr>
          <w:rFonts w:eastAsia="Calibri"/>
          <w:kern w:val="24"/>
        </w:rPr>
        <w:t>нефтеотдачи</w:t>
      </w:r>
      <w:proofErr w:type="spellEnd"/>
      <w:r w:rsidRPr="00213CCD">
        <w:rPr>
          <w:rFonts w:eastAsia="Calibri"/>
          <w:kern w:val="24"/>
        </w:rPr>
        <w:t xml:space="preserve"> применением электромагнитного </w:t>
      </w:r>
      <w:proofErr w:type="gramStart"/>
      <w:r w:rsidRPr="00213CCD">
        <w:rPr>
          <w:rFonts w:eastAsia="Calibri"/>
          <w:kern w:val="24"/>
        </w:rPr>
        <w:t>поля :</w:t>
      </w:r>
      <w:proofErr w:type="gramEnd"/>
      <w:r w:rsidRPr="00213CCD">
        <w:rPr>
          <w:rFonts w:eastAsia="Calibri"/>
          <w:kern w:val="24"/>
        </w:rPr>
        <w:t xml:space="preserve"> 25.00.17 : </w:t>
      </w:r>
      <w:proofErr w:type="spellStart"/>
      <w:r w:rsidRPr="00213CCD">
        <w:rPr>
          <w:rFonts w:eastAsia="Calibri"/>
          <w:kern w:val="24"/>
        </w:rPr>
        <w:t>автореф</w:t>
      </w:r>
      <w:proofErr w:type="spellEnd"/>
      <w:r w:rsidRPr="00213CCD">
        <w:rPr>
          <w:rFonts w:eastAsia="Calibri"/>
          <w:kern w:val="24"/>
        </w:rPr>
        <w:t xml:space="preserve">. </w:t>
      </w:r>
      <w:proofErr w:type="spellStart"/>
      <w:r w:rsidRPr="00213CCD">
        <w:rPr>
          <w:rFonts w:eastAsia="Calibri"/>
          <w:kern w:val="24"/>
        </w:rPr>
        <w:t>дис</w:t>
      </w:r>
      <w:proofErr w:type="spellEnd"/>
      <w:r w:rsidRPr="00213CCD">
        <w:rPr>
          <w:rFonts w:eastAsia="Calibri"/>
          <w:kern w:val="24"/>
        </w:rPr>
        <w:t xml:space="preserve">. ... канд. </w:t>
      </w:r>
      <w:proofErr w:type="spellStart"/>
      <w:r w:rsidRPr="00213CCD">
        <w:rPr>
          <w:rFonts w:eastAsia="Calibri"/>
          <w:kern w:val="24"/>
        </w:rPr>
        <w:t>техн</w:t>
      </w:r>
      <w:proofErr w:type="spellEnd"/>
      <w:r w:rsidRPr="00213CCD">
        <w:rPr>
          <w:rFonts w:eastAsia="Calibri"/>
          <w:kern w:val="24"/>
        </w:rPr>
        <w:t>. наук / А. А. Барышников ; ТюмГНГУ. - Тюмень, 2015. - 23 с.</w:t>
      </w:r>
      <w:r w:rsidRPr="00213CCD">
        <w:rPr>
          <w:rFonts w:eastAsiaTheme="minorEastAsia"/>
          <w:kern w:val="24"/>
        </w:rPr>
        <w:t xml:space="preserve">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 xml:space="preserve">Патенты </w:t>
      </w:r>
    </w:p>
    <w:p w:rsidR="00F531DA" w:rsidRDefault="00F531DA" w:rsidP="00F531DA">
      <w:pPr>
        <w:pStyle w:val="a3"/>
        <w:spacing w:before="0" w:beforeAutospacing="0" w:after="200" w:afterAutospacing="0" w:line="276" w:lineRule="auto"/>
        <w:jc w:val="both"/>
        <w:rPr>
          <w:rFonts w:eastAsia="Calibri"/>
          <w:b/>
          <w:bCs/>
          <w:i/>
          <w:iCs/>
          <w:kern w:val="24"/>
        </w:rPr>
      </w:pPr>
      <w:r w:rsidRPr="00213CCD">
        <w:rPr>
          <w:rFonts w:eastAsia="Calibri"/>
          <w:kern w:val="24"/>
        </w:rPr>
        <w:t xml:space="preserve">Пат. 2530966 Российская Федерация, МПК E01H4/00 E01C23/00. Устройство для ремонта </w:t>
      </w:r>
      <w:proofErr w:type="gramStart"/>
      <w:r w:rsidRPr="00213CCD">
        <w:rPr>
          <w:rFonts w:eastAsia="Calibri"/>
          <w:kern w:val="24"/>
        </w:rPr>
        <w:t>автозимников :</w:t>
      </w:r>
      <w:proofErr w:type="gramEnd"/>
      <w:r w:rsidRPr="00213CCD">
        <w:rPr>
          <w:rFonts w:eastAsia="Calibri"/>
          <w:kern w:val="24"/>
        </w:rPr>
        <w:t xml:space="preserve"> №  2013129881/03 : </w:t>
      </w:r>
      <w:proofErr w:type="spellStart"/>
      <w:r w:rsidRPr="00213CCD">
        <w:rPr>
          <w:rFonts w:eastAsia="Calibri"/>
          <w:kern w:val="24"/>
        </w:rPr>
        <w:t>заявл</w:t>
      </w:r>
      <w:proofErr w:type="spellEnd"/>
      <w:r w:rsidRPr="00213CCD">
        <w:rPr>
          <w:rFonts w:eastAsia="Calibri"/>
          <w:kern w:val="24"/>
        </w:rPr>
        <w:t xml:space="preserve">. 28.06.2013 : </w:t>
      </w:r>
      <w:proofErr w:type="spellStart"/>
      <w:r w:rsidRPr="00213CCD">
        <w:rPr>
          <w:rFonts w:eastAsia="Calibri"/>
          <w:kern w:val="24"/>
        </w:rPr>
        <w:t>опубл</w:t>
      </w:r>
      <w:proofErr w:type="spellEnd"/>
      <w:r w:rsidRPr="00213CCD">
        <w:rPr>
          <w:rFonts w:eastAsia="Calibri"/>
          <w:kern w:val="24"/>
        </w:rPr>
        <w:t xml:space="preserve">. 20.10.2014 / </w:t>
      </w:r>
      <w:proofErr w:type="spellStart"/>
      <w:r w:rsidRPr="00213CCD">
        <w:rPr>
          <w:rFonts w:eastAsia="Calibri"/>
          <w:kern w:val="24"/>
        </w:rPr>
        <w:t>Мерданов</w:t>
      </w:r>
      <w:proofErr w:type="spellEnd"/>
      <w:r w:rsidRPr="00213CCD">
        <w:rPr>
          <w:rFonts w:eastAsia="Calibri"/>
          <w:kern w:val="24"/>
        </w:rPr>
        <w:t xml:space="preserve"> Ш. М., Карнаухов Н. Н., Иванов А. А., </w:t>
      </w:r>
      <w:proofErr w:type="spellStart"/>
      <w:r w:rsidRPr="00213CCD">
        <w:rPr>
          <w:rFonts w:eastAsia="Calibri"/>
          <w:kern w:val="24"/>
        </w:rPr>
        <w:t>Мадьяров</w:t>
      </w:r>
      <w:proofErr w:type="spellEnd"/>
      <w:r w:rsidRPr="00213CCD">
        <w:rPr>
          <w:rFonts w:eastAsia="Calibri"/>
          <w:kern w:val="24"/>
        </w:rPr>
        <w:t xml:space="preserve"> Т. М., Иванов А. А., </w:t>
      </w:r>
      <w:proofErr w:type="spellStart"/>
      <w:r w:rsidRPr="00213CCD">
        <w:rPr>
          <w:rFonts w:eastAsia="Calibri"/>
          <w:kern w:val="24"/>
        </w:rPr>
        <w:t>Мерданов</w:t>
      </w:r>
      <w:proofErr w:type="spellEnd"/>
      <w:r w:rsidRPr="00213CCD">
        <w:rPr>
          <w:rFonts w:eastAsia="Calibri"/>
          <w:kern w:val="24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-</w:t>
      </w:r>
      <w:r w:rsidRPr="00213CCD">
        <w:rPr>
          <w:rFonts w:eastAsiaTheme="minorEastAsia"/>
          <w:kern w:val="24"/>
        </w:rPr>
        <w:t xml:space="preserve"> 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  <w:r w:rsidRPr="00213CCD">
        <w:rPr>
          <w:rFonts w:eastAsia="Calibri"/>
          <w:b/>
          <w:bCs/>
          <w:i/>
          <w:iCs/>
          <w:kern w:val="24"/>
        </w:rPr>
        <w:t xml:space="preserve"> </w:t>
      </w:r>
    </w:p>
    <w:p w:rsidR="00A32C5F" w:rsidRPr="00213CCD" w:rsidRDefault="00A32C5F" w:rsidP="00F531DA">
      <w:pPr>
        <w:pStyle w:val="a3"/>
        <w:spacing w:before="0" w:beforeAutospacing="0" w:after="200" w:afterAutospacing="0" w:line="276" w:lineRule="auto"/>
        <w:jc w:val="both"/>
      </w:pP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lastRenderedPageBreak/>
        <w:t xml:space="preserve">Авторские свидетельства 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kern w:val="24"/>
        </w:rPr>
      </w:pPr>
      <w:r w:rsidRPr="00213CCD">
        <w:rPr>
          <w:rFonts w:eastAsia="Calibri"/>
          <w:kern w:val="24"/>
        </w:rPr>
        <w:t xml:space="preserve">А. с. 1810435 Российская Федерация, МПК5 E02F5/12. Устройство для уплотнения дорожных </w:t>
      </w:r>
      <w:proofErr w:type="gramStart"/>
      <w:r w:rsidRPr="00213CCD">
        <w:rPr>
          <w:rFonts w:eastAsia="Calibri"/>
          <w:kern w:val="24"/>
        </w:rPr>
        <w:t>насыпей :</w:t>
      </w:r>
      <w:proofErr w:type="gramEnd"/>
      <w:r w:rsidRPr="00213CCD">
        <w:rPr>
          <w:rFonts w:eastAsia="Calibri"/>
          <w:kern w:val="24"/>
        </w:rPr>
        <w:t xml:space="preserve"> № 4797444 : </w:t>
      </w:r>
      <w:proofErr w:type="spellStart"/>
      <w:r w:rsidRPr="00213CCD">
        <w:rPr>
          <w:rFonts w:eastAsia="Calibri"/>
          <w:kern w:val="24"/>
        </w:rPr>
        <w:t>заявл</w:t>
      </w:r>
      <w:proofErr w:type="spellEnd"/>
      <w:r w:rsidRPr="00213CCD">
        <w:rPr>
          <w:rFonts w:eastAsia="Calibri"/>
          <w:kern w:val="24"/>
        </w:rPr>
        <w:t xml:space="preserve">. 09.01.90 : </w:t>
      </w:r>
      <w:proofErr w:type="spellStart"/>
      <w:r w:rsidRPr="00213CCD">
        <w:rPr>
          <w:rFonts w:eastAsia="Calibri"/>
          <w:kern w:val="24"/>
        </w:rPr>
        <w:t>опубл</w:t>
      </w:r>
      <w:proofErr w:type="spellEnd"/>
      <w:r w:rsidRPr="00213CCD">
        <w:rPr>
          <w:rFonts w:eastAsia="Calibri"/>
          <w:kern w:val="24"/>
        </w:rPr>
        <w:t xml:space="preserve">. 23.04.93 / Карнаухов Н. Н., </w:t>
      </w:r>
      <w:proofErr w:type="spellStart"/>
      <w:r w:rsidRPr="00213CCD">
        <w:rPr>
          <w:rFonts w:eastAsia="Calibri"/>
          <w:kern w:val="24"/>
        </w:rPr>
        <w:t>Мерданов</w:t>
      </w:r>
      <w:proofErr w:type="spellEnd"/>
      <w:r w:rsidRPr="00213CCD">
        <w:rPr>
          <w:rFonts w:eastAsia="Calibri"/>
          <w:kern w:val="24"/>
        </w:rPr>
        <w:t xml:space="preserve"> Ш. М., Иванов А. А., Осипов В. Н., Зольников С. П. ; заявитель Тюменский индустриальный институт им. Ленинского комсомола. </w:t>
      </w:r>
      <w:r w:rsidRPr="00213CCD">
        <w:rPr>
          <w:rFonts w:eastAsiaTheme="minorEastAsia"/>
          <w:kern w:val="24"/>
        </w:rPr>
        <w:t xml:space="preserve">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 xml:space="preserve">Отчеты о НИР, депонированные научные работы 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Экспериментально-теоретические исследования </w:t>
      </w:r>
      <w:proofErr w:type="spellStart"/>
      <w:r w:rsidRPr="00213CCD">
        <w:rPr>
          <w:rFonts w:eastAsia="Calibri"/>
          <w:kern w:val="24"/>
        </w:rPr>
        <w:t>взаимодей-ствий</w:t>
      </w:r>
      <w:proofErr w:type="spellEnd"/>
      <w:r w:rsidRPr="00213CCD">
        <w:rPr>
          <w:rFonts w:eastAsia="Calibri"/>
          <w:kern w:val="24"/>
        </w:rPr>
        <w:t xml:space="preserve"> в системе "транспортный комплекс - окружающая среда" в северных регионах Западной </w:t>
      </w:r>
      <w:proofErr w:type="gramStart"/>
      <w:r w:rsidRPr="00213CCD">
        <w:rPr>
          <w:rFonts w:eastAsia="Calibri"/>
          <w:kern w:val="24"/>
        </w:rPr>
        <w:t>Сибири :</w:t>
      </w:r>
      <w:proofErr w:type="gramEnd"/>
      <w:r w:rsidRPr="00213CCD">
        <w:rPr>
          <w:rFonts w:eastAsia="Calibri"/>
          <w:kern w:val="24"/>
        </w:rPr>
        <w:t xml:space="preserve"> отчет о НИР / ТюмГНГУ ; рук. Н. Н. </w:t>
      </w:r>
      <w:proofErr w:type="gramStart"/>
      <w:r w:rsidRPr="00213CCD">
        <w:rPr>
          <w:rFonts w:eastAsia="Calibri"/>
          <w:kern w:val="24"/>
        </w:rPr>
        <w:t>Карнаухов ;</w:t>
      </w:r>
      <w:proofErr w:type="gramEnd"/>
      <w:r w:rsidRPr="00213CCD">
        <w:rPr>
          <w:rFonts w:eastAsia="Calibri"/>
          <w:kern w:val="24"/>
        </w:rPr>
        <w:t xml:space="preserve"> отв. </w:t>
      </w:r>
      <w:proofErr w:type="spellStart"/>
      <w:r w:rsidRPr="00213CCD">
        <w:rPr>
          <w:rFonts w:eastAsia="Calibri"/>
          <w:kern w:val="24"/>
        </w:rPr>
        <w:t>исполн</w:t>
      </w:r>
      <w:proofErr w:type="spellEnd"/>
      <w:r w:rsidRPr="00213CCD">
        <w:rPr>
          <w:rFonts w:eastAsia="Calibri"/>
          <w:kern w:val="24"/>
        </w:rPr>
        <w:t xml:space="preserve">. Ш. М. </w:t>
      </w:r>
      <w:proofErr w:type="spellStart"/>
      <w:proofErr w:type="gramStart"/>
      <w:r w:rsidRPr="00213CCD">
        <w:rPr>
          <w:rFonts w:eastAsia="Calibri"/>
          <w:kern w:val="24"/>
        </w:rPr>
        <w:t>Мерданов</w:t>
      </w:r>
      <w:proofErr w:type="spellEnd"/>
      <w:r w:rsidRPr="00213CCD">
        <w:rPr>
          <w:rFonts w:eastAsia="Calibri"/>
          <w:kern w:val="24"/>
        </w:rPr>
        <w:t xml:space="preserve"> ;</w:t>
      </w:r>
      <w:proofErr w:type="gramEnd"/>
      <w:r w:rsidRPr="00213CCD">
        <w:rPr>
          <w:rFonts w:eastAsia="Calibri"/>
          <w:kern w:val="24"/>
        </w:rPr>
        <w:t xml:space="preserve"> </w:t>
      </w:r>
      <w:proofErr w:type="spellStart"/>
      <w:r w:rsidRPr="00213CCD">
        <w:rPr>
          <w:rFonts w:eastAsia="Calibri"/>
          <w:kern w:val="24"/>
        </w:rPr>
        <w:t>исполн</w:t>
      </w:r>
      <w:proofErr w:type="spellEnd"/>
      <w:r w:rsidRPr="00213CCD">
        <w:rPr>
          <w:rFonts w:eastAsia="Calibri"/>
          <w:kern w:val="24"/>
        </w:rPr>
        <w:t xml:space="preserve">.: </w:t>
      </w:r>
      <w:proofErr w:type="spellStart"/>
      <w:r w:rsidRPr="00213CCD">
        <w:rPr>
          <w:rFonts w:eastAsia="Calibri"/>
          <w:kern w:val="24"/>
        </w:rPr>
        <w:t>Закирзаков</w:t>
      </w:r>
      <w:proofErr w:type="spellEnd"/>
      <w:r w:rsidRPr="00213CCD">
        <w:rPr>
          <w:rFonts w:eastAsia="Calibri"/>
          <w:kern w:val="24"/>
        </w:rPr>
        <w:t xml:space="preserve"> Г. Г. [и др.]. - Тюмень, 2006. - 187 с. - № ГР 01.200600740.</w:t>
      </w:r>
      <w:r w:rsidRPr="00213CCD">
        <w:rPr>
          <w:rFonts w:eastAsiaTheme="minorEastAsia"/>
          <w:kern w:val="24"/>
        </w:rPr>
        <w:t xml:space="preserve">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Социологическое исследование малых групп </w:t>
      </w:r>
      <w:proofErr w:type="gramStart"/>
      <w:r w:rsidRPr="00213CCD">
        <w:rPr>
          <w:rFonts w:eastAsia="Calibri"/>
          <w:kern w:val="24"/>
        </w:rPr>
        <w:t>населения  /</w:t>
      </w:r>
      <w:proofErr w:type="gramEnd"/>
      <w:r w:rsidRPr="00213CCD">
        <w:rPr>
          <w:rFonts w:eastAsia="Calibri"/>
          <w:kern w:val="24"/>
        </w:rPr>
        <w:t xml:space="preserve"> В. И. Иванов ;  М-во образования Рос. Федерации, Финансовая акад. – Москва, 2002. – 110 с. – </w:t>
      </w:r>
      <w:proofErr w:type="spellStart"/>
      <w:r w:rsidRPr="00213CCD">
        <w:rPr>
          <w:rFonts w:eastAsia="Calibri"/>
          <w:kern w:val="24"/>
        </w:rPr>
        <w:t>Библиогр</w:t>
      </w:r>
      <w:proofErr w:type="spellEnd"/>
      <w:proofErr w:type="gramStart"/>
      <w:r w:rsidRPr="00213CCD">
        <w:rPr>
          <w:rFonts w:eastAsia="Calibri"/>
          <w:kern w:val="24"/>
        </w:rPr>
        <w:t>. :</w:t>
      </w:r>
      <w:proofErr w:type="gramEnd"/>
      <w:r w:rsidRPr="00213CCD">
        <w:rPr>
          <w:rFonts w:eastAsia="Calibri"/>
          <w:kern w:val="24"/>
        </w:rPr>
        <w:t xml:space="preserve"> с. 108–109. – </w:t>
      </w:r>
      <w:proofErr w:type="spellStart"/>
      <w:r w:rsidRPr="00213CCD">
        <w:rPr>
          <w:rFonts w:eastAsia="Calibri"/>
          <w:kern w:val="24"/>
        </w:rPr>
        <w:t>Деп</w:t>
      </w:r>
      <w:proofErr w:type="spellEnd"/>
      <w:r w:rsidRPr="00213CCD">
        <w:rPr>
          <w:rFonts w:eastAsia="Calibri"/>
          <w:kern w:val="24"/>
        </w:rPr>
        <w:t>. в ВИНИТИ 13.06.02, № 145432.</w:t>
      </w:r>
      <w:r w:rsidRPr="00213CCD">
        <w:rPr>
          <w:rFonts w:eastAsiaTheme="minorEastAsia"/>
          <w:kern w:val="24"/>
        </w:rPr>
        <w:t xml:space="preserve">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ГОСТы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b/>
          <w:bCs/>
          <w:kern w:val="24"/>
        </w:rPr>
        <w:t>ГОСТ Р 57618.1–2017.</w:t>
      </w:r>
      <w:r w:rsidRPr="00213CCD">
        <w:rPr>
          <w:rFonts w:eastAsiaTheme="minorEastAsia"/>
          <w:kern w:val="24"/>
        </w:rPr>
        <w:t xml:space="preserve"> Инфраструктура маломерного флота. Общие </w:t>
      </w:r>
      <w:proofErr w:type="gramStart"/>
      <w:r w:rsidRPr="00213CCD">
        <w:rPr>
          <w:rFonts w:eastAsiaTheme="minorEastAsia"/>
          <w:kern w:val="24"/>
        </w:rPr>
        <w:t>положения :</w:t>
      </w:r>
      <w:proofErr w:type="gramEnd"/>
      <w:r w:rsidRPr="00213CCD">
        <w:rPr>
          <w:rFonts w:eastAsiaTheme="minorEastAsia"/>
          <w:kern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213CCD">
        <w:rPr>
          <w:rFonts w:eastAsiaTheme="minorEastAsia"/>
          <w:kern w:val="24"/>
        </w:rPr>
        <w:t>Техречсервис</w:t>
      </w:r>
      <w:proofErr w:type="spellEnd"/>
      <w:r w:rsidRPr="00213CCD">
        <w:rPr>
          <w:rFonts w:eastAsiaTheme="minorEastAsia"/>
          <w:kern w:val="24"/>
        </w:rPr>
        <w:t xml:space="preserve">». – </w:t>
      </w:r>
      <w:proofErr w:type="gramStart"/>
      <w:r w:rsidRPr="00213CCD">
        <w:rPr>
          <w:rFonts w:eastAsiaTheme="minorEastAsia"/>
          <w:kern w:val="24"/>
        </w:rPr>
        <w:t>Москва :</w:t>
      </w:r>
      <w:proofErr w:type="gramEnd"/>
      <w:r w:rsidRPr="00213CCD">
        <w:rPr>
          <w:rFonts w:eastAsiaTheme="minorEastAsia"/>
          <w:kern w:val="24"/>
        </w:rPr>
        <w:t xml:space="preserve"> </w:t>
      </w:r>
      <w:proofErr w:type="spellStart"/>
      <w:r w:rsidRPr="00213CCD">
        <w:rPr>
          <w:rFonts w:eastAsiaTheme="minorEastAsia"/>
          <w:kern w:val="24"/>
        </w:rPr>
        <w:t>Стандартинформ</w:t>
      </w:r>
      <w:proofErr w:type="spellEnd"/>
      <w:r w:rsidRPr="00213CCD">
        <w:rPr>
          <w:rFonts w:eastAsiaTheme="minorEastAsia"/>
          <w:kern w:val="24"/>
        </w:rPr>
        <w:t xml:space="preserve">, 2017. – IV, 7 </w:t>
      </w:r>
      <w:proofErr w:type="gramStart"/>
      <w:r w:rsidRPr="00213CCD">
        <w:rPr>
          <w:rFonts w:eastAsiaTheme="minorEastAsia"/>
          <w:kern w:val="24"/>
        </w:rPr>
        <w:t>c. ;</w:t>
      </w:r>
      <w:proofErr w:type="gramEnd"/>
      <w:r w:rsidRPr="00213CCD">
        <w:rPr>
          <w:rFonts w:eastAsiaTheme="minorEastAsia"/>
          <w:kern w:val="24"/>
        </w:rPr>
        <w:t xml:space="preserve"> 29 см. – Текст :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Официальные документы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b/>
          <w:bCs/>
          <w:kern w:val="24"/>
        </w:rPr>
        <w:t>Российская Федерация. Законы.</w:t>
      </w:r>
      <w:r w:rsidRPr="00213CCD">
        <w:rPr>
          <w:rFonts w:eastAsiaTheme="minorEastAsia"/>
          <w:kern w:val="24"/>
        </w:rPr>
        <w:t xml:space="preserve"> Уголовный кодекс Российской </w:t>
      </w:r>
      <w:proofErr w:type="gramStart"/>
      <w:r w:rsidRPr="00213CCD">
        <w:rPr>
          <w:rFonts w:eastAsiaTheme="minorEastAsia"/>
          <w:kern w:val="24"/>
        </w:rPr>
        <w:t>Федерации :</w:t>
      </w:r>
      <w:proofErr w:type="gramEnd"/>
      <w:r w:rsidRPr="00213CCD">
        <w:rPr>
          <w:rFonts w:eastAsiaTheme="minorEastAsia"/>
          <w:kern w:val="24"/>
        </w:rPr>
        <w:t xml:space="preserve"> УК : текст с изменениями и дополнениями на 1 августа 2017 года : [принят Государственной думой 24 мая 1996 года : одобрен Советом Федерации 5 июня 1996 года]. – </w:t>
      </w:r>
      <w:proofErr w:type="gramStart"/>
      <w:r w:rsidRPr="00213CCD">
        <w:rPr>
          <w:rFonts w:eastAsiaTheme="minorEastAsia"/>
          <w:kern w:val="24"/>
        </w:rPr>
        <w:t>Москва :</w:t>
      </w:r>
      <w:proofErr w:type="gramEnd"/>
      <w:r w:rsidRPr="00213CCD">
        <w:rPr>
          <w:rFonts w:eastAsiaTheme="minorEastAsia"/>
          <w:kern w:val="24"/>
        </w:rPr>
        <w:t xml:space="preserve"> </w:t>
      </w:r>
      <w:proofErr w:type="spellStart"/>
      <w:r w:rsidRPr="00213CCD">
        <w:rPr>
          <w:rFonts w:eastAsiaTheme="minorEastAsia"/>
          <w:kern w:val="24"/>
        </w:rPr>
        <w:t>Эксмо</w:t>
      </w:r>
      <w:proofErr w:type="spellEnd"/>
      <w:r w:rsidRPr="00213CCD">
        <w:rPr>
          <w:rFonts w:eastAsiaTheme="minorEastAsia"/>
          <w:kern w:val="24"/>
        </w:rPr>
        <w:t xml:space="preserve">, 2017. – 350 с. – (Актуальное законодательство).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Законы РФ</w:t>
      </w:r>
      <w:r w:rsidRPr="00213CCD">
        <w:rPr>
          <w:rFonts w:eastAsiaTheme="minorEastAsia"/>
          <w:kern w:val="24"/>
        </w:rPr>
        <w:t xml:space="preserve"> 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kern w:val="24"/>
        </w:rPr>
        <w:t xml:space="preserve">Российская Федерация. Законы. Об общих принципах организации местного самоуправления в Российской </w:t>
      </w:r>
      <w:proofErr w:type="gramStart"/>
      <w:r w:rsidRPr="00213CCD">
        <w:rPr>
          <w:rFonts w:eastAsiaTheme="minorEastAsia"/>
          <w:kern w:val="24"/>
        </w:rPr>
        <w:t>Федерации :</w:t>
      </w:r>
      <w:proofErr w:type="gramEnd"/>
      <w:r w:rsidRPr="00213CCD">
        <w:rPr>
          <w:rFonts w:eastAsiaTheme="minorEastAsia"/>
          <w:kern w:val="24"/>
        </w:rPr>
        <w:t xml:space="preserve"> Федеральный закон № 131-ФЗ : 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[принят Государственной думой 16 сентября 2003 </w:t>
      </w:r>
      <w:proofErr w:type="gramStart"/>
      <w:r w:rsidRPr="00213CCD">
        <w:rPr>
          <w:rFonts w:eastAsiaTheme="minorEastAsia"/>
          <w:kern w:val="24"/>
        </w:rPr>
        <w:t>года :</w:t>
      </w:r>
      <w:proofErr w:type="gramEnd"/>
      <w:r w:rsidRPr="00213CCD">
        <w:rPr>
          <w:rFonts w:eastAsiaTheme="minorEastAsia"/>
          <w:kern w:val="24"/>
        </w:rPr>
        <w:t xml:space="preserve"> одобрен Советом Федерации 24 сентября 2003 года]. – </w:t>
      </w:r>
      <w:proofErr w:type="gramStart"/>
      <w:r w:rsidRPr="00213CCD">
        <w:rPr>
          <w:rFonts w:eastAsiaTheme="minorEastAsia"/>
          <w:kern w:val="24"/>
        </w:rPr>
        <w:t>Москва :</w:t>
      </w:r>
      <w:proofErr w:type="gramEnd"/>
      <w:r w:rsidRPr="00213CCD">
        <w:rPr>
          <w:rFonts w:eastAsiaTheme="minorEastAsia"/>
          <w:kern w:val="24"/>
        </w:rPr>
        <w:t xml:space="preserve"> Проспект ; Санкт-Петербург : Кодекс, 2017. – 158 </w:t>
      </w:r>
      <w:proofErr w:type="gramStart"/>
      <w:r w:rsidRPr="00213CCD">
        <w:rPr>
          <w:rFonts w:eastAsiaTheme="minorEastAsia"/>
          <w:kern w:val="24"/>
        </w:rPr>
        <w:t>с. ;</w:t>
      </w:r>
      <w:proofErr w:type="gramEnd"/>
      <w:r w:rsidRPr="00213CCD">
        <w:rPr>
          <w:rFonts w:eastAsiaTheme="minorEastAsia"/>
          <w:kern w:val="24"/>
        </w:rPr>
        <w:t xml:space="preserve"> 20 см. – 1000 экз. – ISBN 978-5-392-26365-3. – Текст : непосредственный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Правила</w:t>
      </w:r>
    </w:p>
    <w:p w:rsidR="00F531DA" w:rsidRDefault="00F531DA" w:rsidP="00F531D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213CCD">
        <w:rPr>
          <w:rFonts w:eastAsiaTheme="minorEastAsia"/>
          <w:kern w:val="24"/>
        </w:rPr>
        <w:t xml:space="preserve">Правила обеспечения безопасности при выводе из эксплуатации ядерных установок ядерного топливного </w:t>
      </w:r>
      <w:proofErr w:type="gramStart"/>
      <w:r w:rsidRPr="00213CCD">
        <w:rPr>
          <w:rFonts w:eastAsiaTheme="minorEastAsia"/>
          <w:kern w:val="24"/>
        </w:rPr>
        <w:t>цикла :</w:t>
      </w:r>
      <w:proofErr w:type="gramEnd"/>
      <w:r w:rsidRPr="00213CCD">
        <w:rPr>
          <w:rFonts w:eastAsiaTheme="minorEastAsia"/>
          <w:kern w:val="24"/>
        </w:rPr>
        <w:t xml:space="preserve"> (НП-057-17) : официальное издание : утверждены Федеральной службой по экологическому, технологическому и атомному надзору от 14.06.17 : введены в действие 23.07.17. – Москва : НТЦ ЯРБ, 2017. — 32 </w:t>
      </w:r>
      <w:proofErr w:type="gramStart"/>
      <w:r w:rsidRPr="00213CCD">
        <w:rPr>
          <w:rFonts w:eastAsiaTheme="minorEastAsia"/>
          <w:kern w:val="24"/>
        </w:rPr>
        <w:t>с. ;</w:t>
      </w:r>
      <w:proofErr w:type="gramEnd"/>
      <w:r w:rsidRPr="00213CCD">
        <w:rPr>
          <w:rFonts w:eastAsiaTheme="minorEastAsia"/>
          <w:kern w:val="24"/>
        </w:rPr>
        <w:t xml:space="preserve"> 20 см. – (Федеральные нормы и правила в области использования атомной энергии). – 100 экз. – ISBN 978-5-9909994-0-4. 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</w:t>
      </w:r>
      <w:r w:rsidRPr="00213CCD">
        <w:rPr>
          <w:rFonts w:asciiTheme="minorHAnsi" w:eastAsiaTheme="minorEastAsia" w:hAnsi="Calibri" w:cstheme="minorBidi"/>
          <w:kern w:val="24"/>
        </w:rPr>
        <w:t>.</w:t>
      </w:r>
    </w:p>
    <w:p w:rsidR="00A32C5F" w:rsidRPr="00213CCD" w:rsidRDefault="00A32C5F" w:rsidP="00F531DA">
      <w:pPr>
        <w:pStyle w:val="a3"/>
        <w:spacing w:before="0" w:beforeAutospacing="0" w:after="0" w:afterAutospacing="0"/>
      </w:pP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 xml:space="preserve">Нормативная документация: </w:t>
      </w:r>
    </w:p>
    <w:p w:rsidR="00F531DA" w:rsidRPr="00213CCD" w:rsidRDefault="00F531DA" w:rsidP="00F531DA">
      <w:pPr>
        <w:pStyle w:val="a3"/>
        <w:spacing w:before="0" w:beforeAutospacing="0" w:after="0" w:afterAutospacing="0"/>
        <w:jc w:val="center"/>
      </w:pPr>
      <w:r w:rsidRPr="00213CCD">
        <w:rPr>
          <w:rFonts w:eastAsiaTheme="minorEastAsia"/>
          <w:b/>
          <w:bCs/>
          <w:i/>
          <w:iCs/>
          <w:kern w:val="24"/>
        </w:rPr>
        <w:t>СП, РД, ПБ, СО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  <w:r w:rsidRPr="00213CCD">
        <w:rPr>
          <w:rFonts w:eastAsiaTheme="minorEastAsia"/>
          <w:kern w:val="24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213CCD">
        <w:rPr>
          <w:rFonts w:eastAsiaTheme="minorEastAsia"/>
          <w:kern w:val="24"/>
        </w:rPr>
        <w:t>энергоснабжающих</w:t>
      </w:r>
      <w:proofErr w:type="spellEnd"/>
      <w:r w:rsidRPr="00213CCD">
        <w:rPr>
          <w:rFonts w:eastAsiaTheme="minorEastAsia"/>
          <w:kern w:val="24"/>
        </w:rPr>
        <w:t xml:space="preserve"> организаций [Текст</w:t>
      </w:r>
      <w:proofErr w:type="gramStart"/>
      <w:r w:rsidRPr="00213CCD">
        <w:rPr>
          <w:rFonts w:eastAsiaTheme="minorEastAsia"/>
          <w:kern w:val="24"/>
        </w:rPr>
        <w:t>] :</w:t>
      </w:r>
      <w:proofErr w:type="gramEnd"/>
      <w:r w:rsidRPr="00213CCD">
        <w:rPr>
          <w:rFonts w:eastAsiaTheme="minorEastAsia"/>
          <w:kern w:val="24"/>
        </w:rPr>
        <w:t xml:space="preserve"> РД 153-34.0-</w:t>
      </w:r>
      <w:r w:rsidRPr="00213CCD">
        <w:rPr>
          <w:rFonts w:eastAsiaTheme="minorEastAsia"/>
          <w:kern w:val="24"/>
        </w:rPr>
        <w:lastRenderedPageBreak/>
        <w:t>03.205-2001 : утв. М-</w:t>
      </w:r>
      <w:proofErr w:type="spellStart"/>
      <w:r w:rsidRPr="00213CCD">
        <w:rPr>
          <w:rFonts w:eastAsiaTheme="minorEastAsia"/>
          <w:kern w:val="24"/>
        </w:rPr>
        <w:t>вом</w:t>
      </w:r>
      <w:proofErr w:type="spellEnd"/>
      <w:r w:rsidRPr="00213CCD">
        <w:rPr>
          <w:rFonts w:eastAsiaTheme="minorEastAsia"/>
          <w:kern w:val="24"/>
        </w:rPr>
        <w:t xml:space="preserve"> энергетики Рос. Федерации </w:t>
      </w:r>
      <w:proofErr w:type="gramStart"/>
      <w:r w:rsidRPr="00213CCD">
        <w:rPr>
          <w:rFonts w:eastAsiaTheme="minorEastAsia"/>
          <w:kern w:val="24"/>
        </w:rPr>
        <w:t>13.04.01 :</w:t>
      </w:r>
      <w:proofErr w:type="gramEnd"/>
      <w:r w:rsidRPr="00213CCD">
        <w:rPr>
          <w:rFonts w:eastAsiaTheme="minorEastAsia"/>
          <w:kern w:val="24"/>
        </w:rPr>
        <w:t xml:space="preserve"> ввод. в действие с 01.11.01. - </w:t>
      </w:r>
      <w:proofErr w:type="gramStart"/>
      <w:r w:rsidRPr="00213CCD">
        <w:rPr>
          <w:rFonts w:eastAsiaTheme="minorEastAsia"/>
          <w:kern w:val="24"/>
        </w:rPr>
        <w:t>Москва :</w:t>
      </w:r>
      <w:proofErr w:type="gramEnd"/>
      <w:r w:rsidRPr="00213CCD">
        <w:rPr>
          <w:rFonts w:eastAsiaTheme="minorEastAsia"/>
          <w:kern w:val="24"/>
        </w:rPr>
        <w:t xml:space="preserve"> ЭНАС, 2001. – 158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>Правила устройства и безопасной эксплуатации подъемников (вышек) [Текст</w:t>
      </w:r>
      <w:proofErr w:type="gramStart"/>
      <w:r w:rsidRPr="00213CCD">
        <w:rPr>
          <w:rFonts w:eastAsiaTheme="minorEastAsia"/>
          <w:kern w:val="24"/>
        </w:rPr>
        <w:t>] :</w:t>
      </w:r>
      <w:proofErr w:type="gramEnd"/>
      <w:r w:rsidRPr="00213CCD">
        <w:rPr>
          <w:rFonts w:eastAsiaTheme="minorEastAsia"/>
          <w:kern w:val="24"/>
        </w:rPr>
        <w:t xml:space="preserve"> ПБ 10-256-98 : утв. </w:t>
      </w:r>
      <w:proofErr w:type="spellStart"/>
      <w:r w:rsidRPr="00213CCD">
        <w:rPr>
          <w:rFonts w:eastAsiaTheme="minorEastAsia"/>
          <w:kern w:val="24"/>
        </w:rPr>
        <w:t>Гостехнадзором</w:t>
      </w:r>
      <w:proofErr w:type="spellEnd"/>
      <w:r w:rsidRPr="00213CCD">
        <w:rPr>
          <w:rFonts w:eastAsiaTheme="minorEastAsia"/>
          <w:kern w:val="24"/>
        </w:rPr>
        <w:t xml:space="preserve"> России 24.11.98 : </w:t>
      </w:r>
      <w:proofErr w:type="spellStart"/>
      <w:r w:rsidRPr="00213CCD">
        <w:rPr>
          <w:rFonts w:eastAsiaTheme="minorEastAsia"/>
          <w:kern w:val="24"/>
        </w:rPr>
        <w:t>обязат</w:t>
      </w:r>
      <w:proofErr w:type="spellEnd"/>
      <w:r w:rsidRPr="00213CCD">
        <w:rPr>
          <w:rFonts w:eastAsiaTheme="minorEastAsia"/>
          <w:kern w:val="24"/>
        </w:rPr>
        <w:t xml:space="preserve">. для всех м-в, ведомств, предприятий и орг., независимо от их орг.-правовой формы и формы собственности, а также для </w:t>
      </w:r>
      <w:proofErr w:type="spellStart"/>
      <w:r w:rsidRPr="00213CCD">
        <w:rPr>
          <w:rFonts w:eastAsiaTheme="minorEastAsia"/>
          <w:kern w:val="24"/>
        </w:rPr>
        <w:t>индивидуал</w:t>
      </w:r>
      <w:proofErr w:type="spellEnd"/>
      <w:r w:rsidRPr="00213CCD">
        <w:rPr>
          <w:rFonts w:eastAsiaTheme="minorEastAsia"/>
          <w:kern w:val="24"/>
        </w:rPr>
        <w:t xml:space="preserve">. предпринимателей. – Санкт-Петербург: ДЕАН, 2001. - 110 с.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непосредственный.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Статья из журнала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Афанасьев, А. А. Совмещенное исполнение электрической машины и магнитного редуктора / А. А. Афанасьев.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непосредственный // Электротехника. - 2017. - № 1. - С. 34-42. 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b/>
        </w:rPr>
      </w:pPr>
      <w:r w:rsidRPr="00213CCD">
        <w:rPr>
          <w:rFonts w:eastAsia="Calibri"/>
          <w:i/>
          <w:iCs/>
          <w:kern w:val="24"/>
        </w:rPr>
        <w:t xml:space="preserve">                                             </w:t>
      </w:r>
      <w:r w:rsidRPr="00213CCD">
        <w:rPr>
          <w:rFonts w:eastAsia="Calibri"/>
          <w:b/>
          <w:i/>
          <w:iCs/>
          <w:kern w:val="24"/>
        </w:rPr>
        <w:t>Статья 5-ти авторов и более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rFonts w:eastAsia="Calibri"/>
          <w:kern w:val="24"/>
        </w:rPr>
      </w:pPr>
      <w:r w:rsidRPr="00213CCD">
        <w:rPr>
          <w:rFonts w:eastAsia="Calibri"/>
          <w:kern w:val="24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213CCD">
        <w:rPr>
          <w:rFonts w:eastAsia="Calibri"/>
          <w:kern w:val="24"/>
        </w:rPr>
        <w:t>Латыпов</w:t>
      </w:r>
      <w:proofErr w:type="spellEnd"/>
      <w:r w:rsidRPr="00213CCD">
        <w:rPr>
          <w:rFonts w:eastAsia="Calibri"/>
          <w:kern w:val="24"/>
        </w:rPr>
        <w:t xml:space="preserve">, </w:t>
      </w:r>
      <w:r w:rsidRPr="00213CCD">
        <w:rPr>
          <w:rFonts w:eastAsiaTheme="minorEastAsia"/>
          <w:kern w:val="24"/>
        </w:rPr>
        <w:t xml:space="preserve">С. А. </w:t>
      </w:r>
      <w:proofErr w:type="spellStart"/>
      <w:r w:rsidRPr="00213CCD">
        <w:rPr>
          <w:rFonts w:eastAsiaTheme="minorEastAsia"/>
          <w:kern w:val="24"/>
        </w:rPr>
        <w:t>Дремлюга</w:t>
      </w:r>
      <w:proofErr w:type="spellEnd"/>
      <w:r w:rsidRPr="00213CCD">
        <w:rPr>
          <w:rFonts w:eastAsiaTheme="minorEastAsia"/>
          <w:kern w:val="24"/>
        </w:rPr>
        <w:t xml:space="preserve">, Е. В. </w:t>
      </w:r>
      <w:proofErr w:type="spellStart"/>
      <w:r w:rsidRPr="00213CCD">
        <w:rPr>
          <w:rFonts w:eastAsiaTheme="minorEastAsia"/>
          <w:kern w:val="24"/>
        </w:rPr>
        <w:t>Чупашева</w:t>
      </w:r>
      <w:proofErr w:type="spellEnd"/>
      <w:r w:rsidRPr="00213CCD">
        <w:rPr>
          <w:rFonts w:eastAsiaTheme="minorEastAsia"/>
          <w:kern w:val="24"/>
        </w:rPr>
        <w:t xml:space="preserve"> </w:t>
      </w:r>
      <w:r w:rsidRPr="00213CCD">
        <w:rPr>
          <w:rFonts w:eastAsia="Calibri"/>
          <w:kern w:val="24"/>
        </w:rPr>
        <w:t xml:space="preserve">[и др.].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непосредственный // Нефтегазовое дело. - 2016. - Т. 15, № 2. -  С. 55-60.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Статьи из сборника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Рогожин, П. В. Современные системы передачи информации / П. В. Рогожин.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непосредственный // Компьютерная грамотность : сб. ст. / сост. П. А. Павлов. – 2-е изд. – Москва, 2001. – С. 68-99.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proofErr w:type="spellStart"/>
      <w:r w:rsidRPr="00213CCD">
        <w:rPr>
          <w:rFonts w:eastAsia="Calibri"/>
          <w:kern w:val="24"/>
        </w:rPr>
        <w:t>Шалкина</w:t>
      </w:r>
      <w:proofErr w:type="spellEnd"/>
      <w:r w:rsidRPr="00213CCD">
        <w:rPr>
          <w:rFonts w:eastAsia="Calibri"/>
          <w:kern w:val="24"/>
        </w:rPr>
        <w:t xml:space="preserve"> Т. Н. Использование метода экспертных оценок при оценке готовности выпускников к профессиональной деятельности / Т. Н. </w:t>
      </w:r>
      <w:proofErr w:type="spellStart"/>
      <w:r w:rsidRPr="00213CCD">
        <w:rPr>
          <w:rFonts w:eastAsia="Calibri"/>
          <w:kern w:val="24"/>
        </w:rPr>
        <w:t>Шалкина</w:t>
      </w:r>
      <w:proofErr w:type="spellEnd"/>
      <w:r w:rsidRPr="00213CCD">
        <w:rPr>
          <w:rFonts w:eastAsia="Calibri"/>
          <w:kern w:val="24"/>
        </w:rPr>
        <w:t xml:space="preserve">, Д. Р. Николаева.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непосредственный // Актуальные вопросы современной науки: материалы XVI Междунар. науч.-практ. конф. – Москва, 2012. – С. 199-205.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 xml:space="preserve">Статья из газеты 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Горбунова, И. Обучить, чтобы учить  / И. Горбунова.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непосредственный // Тюменский курьер. - 2016. - 28 дек. (№ 15). - С. 2-8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b/>
          <w:bCs/>
          <w:i/>
          <w:iCs/>
          <w:kern w:val="24"/>
        </w:rPr>
        <w:t xml:space="preserve">                                                      Из  (сериального издания)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Щербина, М. В. Об удостоверениях, льготах и </w:t>
      </w:r>
      <w:proofErr w:type="gramStart"/>
      <w:r w:rsidRPr="00213CCD">
        <w:rPr>
          <w:rFonts w:eastAsiaTheme="minorEastAsia"/>
          <w:kern w:val="24"/>
        </w:rPr>
        <w:t>правах :</w:t>
      </w:r>
      <w:proofErr w:type="gramEnd"/>
      <w:r w:rsidRPr="00213CCD">
        <w:rPr>
          <w:rFonts w:eastAsiaTheme="minorEastAsia"/>
          <w:kern w:val="24"/>
        </w:rPr>
        <w:t xml:space="preserve">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</w:t>
      </w:r>
      <w:proofErr w:type="spellStart"/>
      <w:r w:rsidRPr="00213CCD">
        <w:rPr>
          <w:rFonts w:eastAsiaTheme="minorEastAsia"/>
          <w:kern w:val="24"/>
        </w:rPr>
        <w:t>Пупкова</w:t>
      </w:r>
      <w:proofErr w:type="spellEnd"/>
      <w:r w:rsidRPr="00213CCD">
        <w:rPr>
          <w:rFonts w:eastAsiaTheme="minorEastAsia"/>
          <w:kern w:val="24"/>
        </w:rPr>
        <w:t xml:space="preserve">] . – Текст : непосредственный // Крымская правда. – 2017. – 25 </w:t>
      </w:r>
      <w:proofErr w:type="spellStart"/>
      <w:r w:rsidRPr="00213CCD">
        <w:rPr>
          <w:rFonts w:eastAsiaTheme="minorEastAsia"/>
          <w:kern w:val="24"/>
        </w:rPr>
        <w:t>нояб</w:t>
      </w:r>
      <w:proofErr w:type="spellEnd"/>
      <w:r w:rsidRPr="00213CCD">
        <w:rPr>
          <w:rFonts w:eastAsiaTheme="minorEastAsia"/>
          <w:kern w:val="24"/>
        </w:rPr>
        <w:t xml:space="preserve">. (№ 217). – С. 2. – Окончание. Начало: 18 </w:t>
      </w:r>
      <w:proofErr w:type="spellStart"/>
      <w:r w:rsidRPr="00213CCD">
        <w:rPr>
          <w:rFonts w:eastAsiaTheme="minorEastAsia"/>
          <w:kern w:val="24"/>
        </w:rPr>
        <w:t>нояб</w:t>
      </w:r>
      <w:proofErr w:type="spellEnd"/>
      <w:r w:rsidRPr="00213CCD">
        <w:rPr>
          <w:rFonts w:eastAsiaTheme="minorEastAsia"/>
          <w:kern w:val="24"/>
        </w:rPr>
        <w:t xml:space="preserve">. (№ 212), </w:t>
      </w:r>
      <w:proofErr w:type="spellStart"/>
      <w:r w:rsidRPr="00213CCD">
        <w:rPr>
          <w:rFonts w:eastAsiaTheme="minorEastAsia"/>
          <w:kern w:val="24"/>
        </w:rPr>
        <w:t>загл</w:t>
      </w:r>
      <w:proofErr w:type="spellEnd"/>
      <w:r w:rsidRPr="00213CCD">
        <w:rPr>
          <w:rFonts w:eastAsiaTheme="minorEastAsia"/>
          <w:kern w:val="24"/>
        </w:rPr>
        <w:t>.: О статусах и льготах.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Глава из книги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rFonts w:eastAsia="Calibri"/>
          <w:kern w:val="24"/>
        </w:rPr>
      </w:pPr>
      <w:r w:rsidRPr="00213CCD">
        <w:rPr>
          <w:rFonts w:eastAsia="Calibri"/>
          <w:kern w:val="24"/>
        </w:rPr>
        <w:t xml:space="preserve">Глазырин, Б. Э. Автоматизация выполнения отдельных операций в </w:t>
      </w:r>
      <w:proofErr w:type="spellStart"/>
      <w:r w:rsidRPr="00213CCD">
        <w:rPr>
          <w:rFonts w:eastAsia="Calibri"/>
          <w:kern w:val="24"/>
        </w:rPr>
        <w:t>Word</w:t>
      </w:r>
      <w:proofErr w:type="spellEnd"/>
      <w:r w:rsidRPr="00213CCD">
        <w:rPr>
          <w:rFonts w:eastAsia="Calibri"/>
          <w:kern w:val="24"/>
        </w:rPr>
        <w:t xml:space="preserve"> 2000 / Б. Э. Глазырин.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непосредственный // </w:t>
      </w:r>
      <w:proofErr w:type="spellStart"/>
      <w:r w:rsidRPr="00213CCD">
        <w:rPr>
          <w:rFonts w:eastAsia="Calibri"/>
          <w:kern w:val="24"/>
        </w:rPr>
        <w:t>Office</w:t>
      </w:r>
      <w:proofErr w:type="spellEnd"/>
      <w:r w:rsidRPr="00213CCD">
        <w:rPr>
          <w:rFonts w:eastAsia="Calibri"/>
          <w:kern w:val="24"/>
        </w:rPr>
        <w:t xml:space="preserve"> 2000 : самоучитель / Э. М. </w:t>
      </w:r>
      <w:proofErr w:type="spellStart"/>
      <w:r w:rsidRPr="00213CCD">
        <w:rPr>
          <w:rFonts w:eastAsia="Calibri"/>
          <w:kern w:val="24"/>
        </w:rPr>
        <w:t>Берлинер</w:t>
      </w:r>
      <w:proofErr w:type="spellEnd"/>
      <w:r w:rsidRPr="00213CCD">
        <w:rPr>
          <w:rFonts w:eastAsia="Calibri"/>
          <w:kern w:val="24"/>
        </w:rPr>
        <w:t xml:space="preserve">, И. Б. Глазырина, Б. Э. Глазырин. – 2-е изд., перераб. – Москва, 2002. – Гл. 14. – С. 281–298. 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lastRenderedPageBreak/>
        <w:t>Электронные ресурс</w:t>
      </w:r>
      <w:bookmarkStart w:id="0" w:name="_GoBack"/>
      <w:bookmarkEnd w:id="0"/>
      <w:r w:rsidRPr="00213CCD">
        <w:rPr>
          <w:rFonts w:eastAsia="Calibri"/>
          <w:b/>
          <w:bCs/>
          <w:i/>
          <w:iCs/>
          <w:kern w:val="24"/>
        </w:rPr>
        <w:t>ы</w:t>
      </w:r>
    </w:p>
    <w:p w:rsidR="001E7CA9" w:rsidRPr="00213CCD" w:rsidRDefault="001E7CA9" w:rsidP="001E7CA9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Сайт</w:t>
      </w:r>
    </w:p>
    <w:p w:rsidR="00F531DA" w:rsidRPr="00213CCD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  <w:lang w:val="x-none"/>
        </w:rPr>
        <w:t>ЛУКОЙЛ</w:t>
      </w:r>
      <w:r w:rsidRPr="00213CCD">
        <w:rPr>
          <w:rFonts w:eastAsiaTheme="minorEastAsia"/>
          <w:kern w:val="24"/>
        </w:rPr>
        <w:t xml:space="preserve"> : Нефтяная компания : сайт. – </w:t>
      </w:r>
      <w:proofErr w:type="gramStart"/>
      <w:r w:rsidRPr="00213CCD">
        <w:rPr>
          <w:rFonts w:eastAsiaTheme="minorEastAsia"/>
          <w:kern w:val="24"/>
        </w:rPr>
        <w:t>URL :</w:t>
      </w:r>
      <w:proofErr w:type="gramEnd"/>
      <w:r w:rsidRPr="00213CCD">
        <w:rPr>
          <w:rFonts w:eastAsiaTheme="minorEastAsia"/>
          <w:kern w:val="24"/>
          <w:lang w:val="x-none"/>
        </w:rPr>
        <w:t xml:space="preserve"> http://www.lukoil.ru</w:t>
      </w:r>
      <w:r w:rsidRPr="00213CCD">
        <w:rPr>
          <w:rFonts w:eastAsiaTheme="minorEastAsia"/>
          <w:kern w:val="24"/>
        </w:rPr>
        <w:t xml:space="preserve"> (дата обращения: 09.06.2019). – </w:t>
      </w:r>
      <w:proofErr w:type="gramStart"/>
      <w:r w:rsidRPr="00213CCD">
        <w:rPr>
          <w:rFonts w:eastAsiaTheme="minorEastAsia"/>
          <w:kern w:val="24"/>
        </w:rPr>
        <w:t>Текст :</w:t>
      </w:r>
      <w:proofErr w:type="gramEnd"/>
      <w:r w:rsidRPr="00213CCD">
        <w:rPr>
          <w:rFonts w:eastAsiaTheme="minorEastAsia"/>
          <w:kern w:val="24"/>
        </w:rPr>
        <w:t xml:space="preserve"> электронный.</w:t>
      </w:r>
    </w:p>
    <w:p w:rsidR="00F531DA" w:rsidRPr="00213CCD" w:rsidRDefault="00F531DA" w:rsidP="00F531DA">
      <w:pPr>
        <w:pStyle w:val="a3"/>
        <w:spacing w:before="0" w:beforeAutospacing="0" w:after="0" w:afterAutospacing="0"/>
      </w:pPr>
    </w:p>
    <w:p w:rsidR="00F531DA" w:rsidRPr="00213CCD" w:rsidRDefault="001E7CA9" w:rsidP="001E7CA9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Составная часть сайта</w:t>
      </w:r>
    </w:p>
    <w:p w:rsidR="00F531DA" w:rsidRPr="00213CCD" w:rsidRDefault="00F531DA" w:rsidP="00F531DA">
      <w:pPr>
        <w:pStyle w:val="a3"/>
        <w:spacing w:before="0" w:beforeAutospacing="0" w:after="0" w:afterAutospacing="0"/>
        <w:rPr>
          <w:rFonts w:eastAsiaTheme="minorEastAsia"/>
          <w:kern w:val="24"/>
        </w:rPr>
      </w:pPr>
      <w:r w:rsidRPr="00213CCD">
        <w:rPr>
          <w:rFonts w:eastAsiaTheme="minorEastAsia"/>
          <w:kern w:val="24"/>
        </w:rPr>
        <w:t xml:space="preserve">Интерактивная карта мира / </w:t>
      </w:r>
      <w:r w:rsidRPr="00213CCD">
        <w:rPr>
          <w:rFonts w:eastAsiaTheme="minorEastAsia"/>
          <w:kern w:val="24"/>
          <w:lang w:val="en-US"/>
        </w:rPr>
        <w:t>Google</w:t>
      </w:r>
      <w:r w:rsidRPr="00213CCD">
        <w:rPr>
          <w:rFonts w:eastAsiaTheme="minorEastAsia"/>
          <w:kern w:val="24"/>
        </w:rPr>
        <w:t xml:space="preserve">. - </w:t>
      </w:r>
      <w:proofErr w:type="gramStart"/>
      <w:r w:rsidRPr="00213CCD">
        <w:rPr>
          <w:rFonts w:eastAsiaTheme="minorEastAsia"/>
          <w:kern w:val="24"/>
        </w:rPr>
        <w:t>Изображение :</w:t>
      </w:r>
      <w:proofErr w:type="gramEnd"/>
      <w:r w:rsidRPr="00213CCD">
        <w:rPr>
          <w:rFonts w:eastAsiaTheme="minorEastAsia"/>
          <w:kern w:val="24"/>
        </w:rPr>
        <w:t xml:space="preserve"> электронное // </w:t>
      </w:r>
      <w:r w:rsidRPr="00213CCD">
        <w:rPr>
          <w:rFonts w:eastAsiaTheme="minorEastAsia"/>
          <w:kern w:val="24"/>
          <w:lang w:val="en-US"/>
        </w:rPr>
        <w:t>Maps</w:t>
      </w:r>
      <w:r w:rsidRPr="00213CCD">
        <w:rPr>
          <w:rFonts w:eastAsiaTheme="minorEastAsia"/>
          <w:kern w:val="24"/>
        </w:rPr>
        <w:t>-</w:t>
      </w:r>
      <w:r w:rsidRPr="00213CCD">
        <w:rPr>
          <w:rFonts w:eastAsiaTheme="minorEastAsia"/>
          <w:kern w:val="24"/>
          <w:lang w:val="en-US"/>
        </w:rPr>
        <w:t>of</w:t>
      </w:r>
      <w:r w:rsidRPr="00213CCD">
        <w:rPr>
          <w:rFonts w:eastAsiaTheme="minorEastAsia"/>
          <w:kern w:val="24"/>
        </w:rPr>
        <w:t>-</w:t>
      </w:r>
      <w:r w:rsidRPr="00213CCD">
        <w:rPr>
          <w:rFonts w:eastAsiaTheme="minorEastAsia"/>
          <w:kern w:val="24"/>
          <w:lang w:val="en-US"/>
        </w:rPr>
        <w:t>world</w:t>
      </w:r>
      <w:r w:rsidRPr="00213CCD">
        <w:rPr>
          <w:rFonts w:eastAsiaTheme="minorEastAsia"/>
          <w:kern w:val="24"/>
        </w:rPr>
        <w:t>.</w:t>
      </w:r>
      <w:proofErr w:type="spellStart"/>
      <w:r w:rsidRPr="00213CCD">
        <w:rPr>
          <w:rFonts w:eastAsiaTheme="minorEastAsia"/>
          <w:kern w:val="24"/>
          <w:lang w:val="en-US"/>
        </w:rPr>
        <w:t>ru</w:t>
      </w:r>
      <w:proofErr w:type="spellEnd"/>
      <w:r w:rsidRPr="00213CCD">
        <w:rPr>
          <w:rFonts w:eastAsiaTheme="minorEastAsia"/>
          <w:kern w:val="24"/>
        </w:rPr>
        <w:t xml:space="preserve"> = Карта мира : [сайт]. – </w:t>
      </w:r>
      <w:r w:rsidRPr="00213CCD">
        <w:rPr>
          <w:rFonts w:eastAsiaTheme="minorEastAsia"/>
          <w:kern w:val="24"/>
          <w:lang w:val="en-US"/>
        </w:rPr>
        <w:t>URL</w:t>
      </w:r>
      <w:r w:rsidRPr="00213CCD">
        <w:rPr>
          <w:rFonts w:eastAsiaTheme="minorEastAsia"/>
          <w:kern w:val="24"/>
        </w:rPr>
        <w:t xml:space="preserve">: </w:t>
      </w:r>
      <w:r w:rsidRPr="00213CCD">
        <w:rPr>
          <w:rFonts w:eastAsiaTheme="minorEastAsia"/>
          <w:kern w:val="24"/>
          <w:lang w:val="en-US"/>
        </w:rPr>
        <w:t>http</w:t>
      </w:r>
      <w:r w:rsidRPr="00213CCD">
        <w:rPr>
          <w:rFonts w:eastAsiaTheme="minorEastAsia"/>
          <w:kern w:val="24"/>
        </w:rPr>
        <w:t>://</w:t>
      </w:r>
      <w:r w:rsidRPr="00213CCD">
        <w:rPr>
          <w:rFonts w:eastAsiaTheme="minorEastAsia"/>
          <w:kern w:val="24"/>
          <w:lang w:val="en-US"/>
        </w:rPr>
        <w:t>www</w:t>
      </w:r>
      <w:r w:rsidRPr="00213CCD">
        <w:rPr>
          <w:rFonts w:eastAsiaTheme="minorEastAsia"/>
          <w:kern w:val="24"/>
        </w:rPr>
        <w:t>.</w:t>
      </w:r>
      <w:r w:rsidRPr="00213CCD">
        <w:rPr>
          <w:rFonts w:eastAsiaTheme="minorEastAsia"/>
          <w:kern w:val="24"/>
          <w:lang w:val="en-US"/>
        </w:rPr>
        <w:t>maps</w:t>
      </w:r>
      <w:r w:rsidRPr="00213CCD">
        <w:rPr>
          <w:rFonts w:eastAsiaTheme="minorEastAsia"/>
          <w:kern w:val="24"/>
        </w:rPr>
        <w:t>-</w:t>
      </w:r>
      <w:r w:rsidRPr="00213CCD">
        <w:rPr>
          <w:rFonts w:eastAsiaTheme="minorEastAsia"/>
          <w:kern w:val="24"/>
          <w:lang w:val="en-US"/>
        </w:rPr>
        <w:t>world</w:t>
      </w:r>
      <w:r w:rsidRPr="00213CCD">
        <w:rPr>
          <w:rFonts w:eastAsiaTheme="minorEastAsia"/>
          <w:kern w:val="24"/>
        </w:rPr>
        <w:t>.</w:t>
      </w:r>
      <w:proofErr w:type="spellStart"/>
      <w:r w:rsidRPr="00213CCD">
        <w:rPr>
          <w:rFonts w:eastAsiaTheme="minorEastAsia"/>
          <w:kern w:val="24"/>
          <w:lang w:val="en-US"/>
        </w:rPr>
        <w:t>ru</w:t>
      </w:r>
      <w:proofErr w:type="spellEnd"/>
      <w:r w:rsidRPr="00213CCD">
        <w:rPr>
          <w:rFonts w:eastAsiaTheme="minorEastAsia"/>
          <w:kern w:val="24"/>
        </w:rPr>
        <w:t>/</w:t>
      </w:r>
      <w:r w:rsidRPr="00213CCD">
        <w:rPr>
          <w:rFonts w:eastAsiaTheme="minorEastAsia"/>
          <w:kern w:val="24"/>
          <w:lang w:val="en-US"/>
        </w:rPr>
        <w:t>online</w:t>
      </w:r>
      <w:r w:rsidRPr="00213CCD">
        <w:rPr>
          <w:rFonts w:eastAsiaTheme="minorEastAsia"/>
          <w:kern w:val="24"/>
        </w:rPr>
        <w:t>.</w:t>
      </w:r>
      <w:proofErr w:type="spellStart"/>
      <w:r w:rsidRPr="00213CCD">
        <w:rPr>
          <w:rFonts w:eastAsiaTheme="minorEastAsia"/>
          <w:kern w:val="24"/>
          <w:lang w:val="en-US"/>
        </w:rPr>
        <w:t>htm</w:t>
      </w:r>
      <w:proofErr w:type="spellEnd"/>
      <w:r w:rsidRPr="00213CCD">
        <w:rPr>
          <w:rFonts w:eastAsiaTheme="minorEastAsia"/>
          <w:kern w:val="24"/>
        </w:rPr>
        <w:t xml:space="preserve"> (дата обращения: 01.07.2019).</w:t>
      </w:r>
      <w:r w:rsidR="001E7CA9" w:rsidRPr="00213CCD">
        <w:rPr>
          <w:rFonts w:eastAsiaTheme="minorEastAsia"/>
          <w:kern w:val="24"/>
        </w:rPr>
        <w:t xml:space="preserve"> </w:t>
      </w:r>
    </w:p>
    <w:p w:rsidR="001E7CA9" w:rsidRPr="00213CCD" w:rsidRDefault="001E7CA9" w:rsidP="00F531DA">
      <w:pPr>
        <w:pStyle w:val="a3"/>
        <w:spacing w:before="0" w:beforeAutospacing="0" w:after="0" w:afterAutospacing="0"/>
      </w:pPr>
    </w:p>
    <w:p w:rsidR="00F531DA" w:rsidRPr="00213CCD" w:rsidRDefault="001E7CA9" w:rsidP="001E7CA9">
      <w:pPr>
        <w:pStyle w:val="a3"/>
        <w:spacing w:before="0" w:beforeAutospacing="0" w:after="200" w:afterAutospacing="0" w:line="276" w:lineRule="auto"/>
      </w:pPr>
      <w:r w:rsidRPr="00213CCD">
        <w:rPr>
          <w:rFonts w:eastAsia="Calibri"/>
          <w:b/>
          <w:bCs/>
          <w:kern w:val="24"/>
        </w:rPr>
        <w:t xml:space="preserve">                                                            </w:t>
      </w:r>
      <w:r w:rsidRPr="00213CCD">
        <w:rPr>
          <w:rFonts w:eastAsia="Calibri"/>
          <w:b/>
          <w:bCs/>
          <w:i/>
          <w:iCs/>
          <w:kern w:val="24"/>
        </w:rPr>
        <w:t>Статья из журнала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</w:pPr>
      <w:r w:rsidRPr="00213CCD">
        <w:rPr>
          <w:rFonts w:eastAsia="Calibri"/>
          <w:kern w:val="24"/>
        </w:rPr>
        <w:t xml:space="preserve">Янина, О. Н. Особенности функционирования и развития рынка акций в России и за рубежом / О. Н. Янина, А. А. Федосеева. – </w:t>
      </w:r>
      <w:proofErr w:type="gramStart"/>
      <w:r w:rsidRPr="00213CCD">
        <w:rPr>
          <w:rFonts w:eastAsia="Calibri"/>
          <w:kern w:val="24"/>
        </w:rPr>
        <w:t>Текст :</w:t>
      </w:r>
      <w:proofErr w:type="gramEnd"/>
      <w:r w:rsidRPr="00213CCD">
        <w:rPr>
          <w:rFonts w:eastAsia="Calibri"/>
          <w:kern w:val="24"/>
        </w:rPr>
        <w:t xml:space="preserve"> электронный // Социальные науки. – 2018. - № 1. – </w:t>
      </w:r>
      <w:r w:rsidRPr="00213CCD">
        <w:rPr>
          <w:rFonts w:eastAsia="Calibri"/>
          <w:kern w:val="24"/>
          <w:lang w:val="en-US"/>
        </w:rPr>
        <w:t>URL</w:t>
      </w:r>
      <w:r w:rsidRPr="00213CCD">
        <w:rPr>
          <w:rFonts w:eastAsia="Calibri"/>
          <w:kern w:val="24"/>
        </w:rPr>
        <w:t xml:space="preserve">: </w:t>
      </w:r>
      <w:r w:rsidRPr="00213CCD">
        <w:rPr>
          <w:rFonts w:eastAsia="Calibri"/>
          <w:kern w:val="24"/>
          <w:lang w:val="en-US"/>
        </w:rPr>
        <w:t>http</w:t>
      </w:r>
      <w:r w:rsidRPr="00213CCD">
        <w:rPr>
          <w:rFonts w:eastAsia="Calibri"/>
          <w:kern w:val="24"/>
        </w:rPr>
        <w:t>://</w:t>
      </w:r>
      <w:proofErr w:type="spellStart"/>
      <w:r w:rsidRPr="00213CCD">
        <w:rPr>
          <w:rFonts w:eastAsia="Calibri"/>
          <w:kern w:val="24"/>
          <w:lang w:val="en-US"/>
        </w:rPr>
        <w:t>academymanag</w:t>
      </w:r>
      <w:proofErr w:type="spellEnd"/>
      <w:r w:rsidRPr="00213CCD">
        <w:rPr>
          <w:rFonts w:eastAsia="Calibri"/>
          <w:kern w:val="24"/>
        </w:rPr>
        <w:t>.</w:t>
      </w:r>
      <w:proofErr w:type="spellStart"/>
      <w:r w:rsidRPr="00213CCD">
        <w:rPr>
          <w:rFonts w:eastAsia="Calibri"/>
          <w:kern w:val="24"/>
          <w:lang w:val="en-US"/>
        </w:rPr>
        <w:t>ru</w:t>
      </w:r>
      <w:proofErr w:type="spellEnd"/>
      <w:r w:rsidRPr="00213CCD">
        <w:rPr>
          <w:rFonts w:eastAsia="Calibri"/>
          <w:kern w:val="24"/>
        </w:rPr>
        <w:t>/</w:t>
      </w:r>
      <w:r w:rsidRPr="00213CCD">
        <w:rPr>
          <w:rFonts w:eastAsia="Calibri"/>
          <w:kern w:val="24"/>
          <w:lang w:val="en-US"/>
        </w:rPr>
        <w:t>journal</w:t>
      </w:r>
      <w:r w:rsidRPr="00213CCD">
        <w:rPr>
          <w:rFonts w:eastAsia="Calibri"/>
          <w:kern w:val="24"/>
        </w:rPr>
        <w:t>/</w:t>
      </w:r>
      <w:proofErr w:type="spellStart"/>
      <w:r w:rsidRPr="00213CCD">
        <w:rPr>
          <w:rFonts w:eastAsia="Calibri"/>
          <w:kern w:val="24"/>
          <w:lang w:val="en-US"/>
        </w:rPr>
        <w:t>Yanina</w:t>
      </w:r>
      <w:proofErr w:type="spellEnd"/>
      <w:r w:rsidRPr="00213CCD">
        <w:rPr>
          <w:rFonts w:eastAsia="Calibri"/>
          <w:kern w:val="24"/>
        </w:rPr>
        <w:t>_</w:t>
      </w:r>
      <w:proofErr w:type="spellStart"/>
      <w:r w:rsidRPr="00213CCD">
        <w:rPr>
          <w:rFonts w:eastAsia="Calibri"/>
          <w:kern w:val="24"/>
          <w:lang w:val="en-US"/>
        </w:rPr>
        <w:t>Fedoseeva</w:t>
      </w:r>
      <w:proofErr w:type="spellEnd"/>
      <w:r w:rsidRPr="00213CCD">
        <w:rPr>
          <w:rFonts w:eastAsia="Calibri"/>
          <w:kern w:val="24"/>
        </w:rPr>
        <w:t>_2</w:t>
      </w:r>
      <w:r w:rsidRPr="00213CCD">
        <w:rPr>
          <w:rFonts w:eastAsia="Calibri"/>
          <w:kern w:val="24"/>
          <w:lang w:val="en-US"/>
        </w:rPr>
        <w:t>pdf</w:t>
      </w:r>
      <w:r w:rsidRPr="00213CCD">
        <w:rPr>
          <w:rFonts w:eastAsia="Calibri"/>
          <w:kern w:val="24"/>
        </w:rPr>
        <w:t xml:space="preserve"> (дата обращения: 04.06.2018)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Литература на английском языке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center"/>
      </w:pPr>
      <w:r w:rsidRPr="00213CCD">
        <w:rPr>
          <w:rFonts w:eastAsia="Calibri"/>
          <w:b/>
          <w:bCs/>
          <w:i/>
          <w:iCs/>
          <w:kern w:val="24"/>
        </w:rPr>
        <w:t>Электронные ресурсы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lang w:val="en-US"/>
        </w:rPr>
      </w:pPr>
      <w:r w:rsidRPr="00213CCD">
        <w:rPr>
          <w:rFonts w:eastAsia="Calibri"/>
          <w:kern w:val="24"/>
        </w:rPr>
        <w:t xml:space="preserve"> </w:t>
      </w:r>
      <w:r w:rsidRPr="00213CCD">
        <w:rPr>
          <w:rFonts w:eastAsiaTheme="minorEastAsia"/>
          <w:kern w:val="24"/>
          <w:lang w:val="en-US"/>
        </w:rPr>
        <w:t xml:space="preserve">Daniel Mullins. 5 Ways B2B Research Can Benefit From Mobile Ethnography / D. Mullins. - URL: </w:t>
      </w:r>
      <w:hyperlink r:id="rId4" w:history="1">
        <w:r w:rsidRPr="00213CCD">
          <w:rPr>
            <w:rStyle w:val="a4"/>
            <w:rFonts w:eastAsiaTheme="minorEastAsia"/>
            <w:color w:val="auto"/>
            <w:kern w:val="24"/>
            <w:lang w:val="en-US"/>
          </w:rPr>
          <w:t>https://rwconnect.esomar.org/5-ways-b2b-research-can-benefit-from-mobile-ethnography</w:t>
        </w:r>
      </w:hyperlink>
      <w:hyperlink r:id="rId5" w:history="1">
        <w:r w:rsidRPr="00213CCD">
          <w:rPr>
            <w:rStyle w:val="a4"/>
            <w:rFonts w:eastAsiaTheme="minorEastAsia"/>
            <w:color w:val="auto"/>
            <w:kern w:val="24"/>
            <w:lang w:val="en-US"/>
          </w:rPr>
          <w:t>/</w:t>
        </w:r>
      </w:hyperlink>
      <w:r w:rsidRPr="00213CCD">
        <w:rPr>
          <w:rFonts w:eastAsiaTheme="minorEastAsia"/>
          <w:kern w:val="24"/>
          <w:lang w:val="en-US"/>
        </w:rPr>
        <w:t xml:space="preserve"> (date of the application 22.03.2018). - </w:t>
      </w:r>
      <w:proofErr w:type="gramStart"/>
      <w:r w:rsidRPr="00213CCD">
        <w:rPr>
          <w:rFonts w:eastAsiaTheme="minorEastAsia"/>
          <w:kern w:val="24"/>
          <w:lang w:val="en-US"/>
        </w:rPr>
        <w:t>Text :</w:t>
      </w:r>
      <w:proofErr w:type="gramEnd"/>
      <w:r w:rsidRPr="00213CCD">
        <w:rPr>
          <w:rFonts w:eastAsiaTheme="minorEastAsia"/>
          <w:kern w:val="24"/>
          <w:lang w:val="en-US"/>
        </w:rPr>
        <w:t xml:space="preserve"> electronic.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lang w:val="en-US"/>
        </w:rPr>
      </w:pPr>
      <w:r w:rsidRPr="00213CCD">
        <w:rPr>
          <w:rFonts w:eastAsiaTheme="minorEastAsia"/>
          <w:kern w:val="24"/>
          <w:lang w:val="en-US"/>
        </w:rPr>
        <w:t xml:space="preserve">                                              </w:t>
      </w:r>
      <w:r w:rsidR="001E7CA9" w:rsidRPr="00213CCD">
        <w:rPr>
          <w:rFonts w:eastAsiaTheme="minorEastAsia"/>
          <w:kern w:val="24"/>
          <w:lang w:val="en-US"/>
        </w:rPr>
        <w:t xml:space="preserve">                 </w:t>
      </w:r>
      <w:r w:rsidRPr="00213CCD">
        <w:rPr>
          <w:rFonts w:eastAsiaTheme="minorEastAsia"/>
          <w:kern w:val="24"/>
          <w:lang w:val="en-US"/>
        </w:rPr>
        <w:t xml:space="preserve"> </w:t>
      </w:r>
      <w:r w:rsidRPr="00213CCD">
        <w:rPr>
          <w:rFonts w:eastAsia="Calibri"/>
          <w:b/>
          <w:bCs/>
          <w:i/>
          <w:iCs/>
          <w:kern w:val="24"/>
        </w:rPr>
        <w:t>Книга</w:t>
      </w:r>
    </w:p>
    <w:p w:rsidR="00F531DA" w:rsidRPr="00213CCD" w:rsidRDefault="00F531DA" w:rsidP="00F531DA">
      <w:pPr>
        <w:pStyle w:val="a3"/>
        <w:spacing w:before="0" w:beforeAutospacing="0" w:after="0" w:afterAutospacing="0"/>
        <w:rPr>
          <w:lang w:val="en-US"/>
        </w:rPr>
      </w:pPr>
      <w:r w:rsidRPr="00213CCD">
        <w:rPr>
          <w:rFonts w:eastAsiaTheme="minorEastAsia"/>
          <w:kern w:val="24"/>
          <w:lang w:val="en-US"/>
        </w:rPr>
        <w:t xml:space="preserve">Timoshenko S. P Vibration problems in engineering / S. P. Timoshenko, D. H. Young, </w:t>
      </w:r>
      <w:r w:rsidRPr="00213CCD">
        <w:rPr>
          <w:rFonts w:eastAsiaTheme="minorEastAsia"/>
          <w:kern w:val="24"/>
        </w:rPr>
        <w:t>К</w:t>
      </w:r>
      <w:r w:rsidRPr="00213CCD">
        <w:rPr>
          <w:rFonts w:eastAsiaTheme="minorEastAsia"/>
          <w:kern w:val="24"/>
          <w:lang w:val="en-US"/>
        </w:rPr>
        <w:t xml:space="preserve">. W. Weaver. – </w:t>
      </w:r>
      <w:proofErr w:type="gramStart"/>
      <w:r w:rsidRPr="00213CCD">
        <w:rPr>
          <w:rFonts w:eastAsiaTheme="minorEastAsia"/>
          <w:kern w:val="24"/>
          <w:lang w:val="en-US"/>
        </w:rPr>
        <w:t>Moscow :</w:t>
      </w:r>
      <w:proofErr w:type="gramEnd"/>
      <w:r w:rsidRPr="00213CCD">
        <w:rPr>
          <w:rFonts w:eastAsiaTheme="minorEastAsia"/>
          <w:kern w:val="24"/>
          <w:lang w:val="en-US"/>
        </w:rPr>
        <w:t xml:space="preserve"> </w:t>
      </w:r>
      <w:proofErr w:type="spellStart"/>
      <w:r w:rsidRPr="00213CCD">
        <w:rPr>
          <w:rFonts w:eastAsiaTheme="minorEastAsia"/>
          <w:kern w:val="24"/>
          <w:lang w:val="en-US"/>
        </w:rPr>
        <w:t>Krom</w:t>
      </w:r>
      <w:proofErr w:type="spellEnd"/>
      <w:r w:rsidRPr="00213CCD">
        <w:rPr>
          <w:rFonts w:eastAsiaTheme="minorEastAsia"/>
          <w:kern w:val="24"/>
          <w:lang w:val="en-US"/>
        </w:rPr>
        <w:t xml:space="preserve"> </w:t>
      </w:r>
      <w:proofErr w:type="spellStart"/>
      <w:r w:rsidRPr="00213CCD">
        <w:rPr>
          <w:rFonts w:eastAsiaTheme="minorEastAsia"/>
          <w:kern w:val="24"/>
          <w:lang w:val="en-US"/>
        </w:rPr>
        <w:t>Publ</w:t>
      </w:r>
      <w:proofErr w:type="spellEnd"/>
      <w:r w:rsidRPr="00213CCD">
        <w:rPr>
          <w:rFonts w:eastAsiaTheme="minorEastAsia"/>
          <w:kern w:val="24"/>
          <w:lang w:val="en-US"/>
        </w:rPr>
        <w:t xml:space="preserve">, 2013. – 508 </w:t>
      </w:r>
      <w:r w:rsidRPr="00213CCD">
        <w:rPr>
          <w:rFonts w:eastAsiaTheme="minorEastAsia"/>
          <w:kern w:val="24"/>
        </w:rPr>
        <w:t>р</w:t>
      </w:r>
      <w:r w:rsidRPr="00213CCD">
        <w:rPr>
          <w:rFonts w:eastAsiaTheme="minorEastAsia"/>
          <w:kern w:val="24"/>
          <w:lang w:val="en-US"/>
        </w:rPr>
        <w:t xml:space="preserve">. - </w:t>
      </w:r>
      <w:proofErr w:type="gramStart"/>
      <w:r w:rsidRPr="00213CCD">
        <w:rPr>
          <w:rFonts w:eastAsiaTheme="minorEastAsia"/>
          <w:kern w:val="24"/>
          <w:lang w:val="en-US"/>
        </w:rPr>
        <w:t>Text :</w:t>
      </w:r>
      <w:proofErr w:type="gramEnd"/>
      <w:r w:rsidRPr="00213CCD">
        <w:rPr>
          <w:rFonts w:eastAsiaTheme="minorEastAsia"/>
          <w:kern w:val="24"/>
          <w:lang w:val="en-US"/>
        </w:rPr>
        <w:t xml:space="preserve"> electronic.</w:t>
      </w:r>
    </w:p>
    <w:p w:rsidR="00F531DA" w:rsidRPr="00213CCD" w:rsidRDefault="00F531DA" w:rsidP="00F531DA">
      <w:pPr>
        <w:pStyle w:val="a3"/>
        <w:spacing w:before="0" w:beforeAutospacing="0" w:after="0" w:afterAutospacing="0"/>
        <w:rPr>
          <w:lang w:val="en-US"/>
        </w:rPr>
      </w:pPr>
      <w:r w:rsidRPr="00213CCD">
        <w:rPr>
          <w:rFonts w:eastAsia="Calibri"/>
          <w:b/>
          <w:bCs/>
          <w:i/>
          <w:iCs/>
          <w:kern w:val="24"/>
          <w:lang w:val="en-US"/>
        </w:rPr>
        <w:t xml:space="preserve">                                               </w:t>
      </w:r>
    </w:p>
    <w:p w:rsidR="00F531DA" w:rsidRPr="00213CCD" w:rsidRDefault="00F531DA" w:rsidP="00F531DA">
      <w:pPr>
        <w:pStyle w:val="a3"/>
        <w:spacing w:before="0" w:beforeAutospacing="0" w:after="0" w:afterAutospacing="0"/>
        <w:rPr>
          <w:rFonts w:eastAsia="Calibri"/>
          <w:b/>
          <w:bCs/>
          <w:i/>
          <w:iCs/>
          <w:kern w:val="24"/>
          <w:lang w:val="en-US"/>
        </w:rPr>
      </w:pPr>
      <w:r w:rsidRPr="00213CCD">
        <w:rPr>
          <w:rFonts w:eastAsia="Calibri"/>
          <w:b/>
          <w:bCs/>
          <w:i/>
          <w:iCs/>
          <w:kern w:val="24"/>
          <w:lang w:val="en-US"/>
        </w:rPr>
        <w:t xml:space="preserve">                                           </w:t>
      </w:r>
      <w:r w:rsidR="001E7CA9" w:rsidRPr="00213CCD">
        <w:rPr>
          <w:rFonts w:eastAsia="Calibri"/>
          <w:b/>
          <w:bCs/>
          <w:i/>
          <w:iCs/>
          <w:kern w:val="24"/>
          <w:lang w:val="en-US"/>
        </w:rPr>
        <w:t xml:space="preserve">                </w:t>
      </w:r>
      <w:r w:rsidRPr="00213CCD">
        <w:rPr>
          <w:rFonts w:eastAsia="Calibri"/>
          <w:b/>
          <w:bCs/>
          <w:i/>
          <w:iCs/>
          <w:kern w:val="24"/>
        </w:rPr>
        <w:t>Статья</w:t>
      </w:r>
      <w:r w:rsidRPr="00213CCD">
        <w:rPr>
          <w:rFonts w:eastAsia="Calibri"/>
          <w:b/>
          <w:bCs/>
          <w:i/>
          <w:iCs/>
          <w:kern w:val="24"/>
          <w:lang w:val="en-US"/>
        </w:rPr>
        <w:t xml:space="preserve"> </w:t>
      </w:r>
      <w:r w:rsidRPr="00213CCD">
        <w:rPr>
          <w:rFonts w:eastAsia="Calibri"/>
          <w:b/>
          <w:bCs/>
          <w:i/>
          <w:iCs/>
          <w:kern w:val="24"/>
        </w:rPr>
        <w:t>из</w:t>
      </w:r>
      <w:r w:rsidRPr="00213CCD">
        <w:rPr>
          <w:rFonts w:eastAsia="Calibri"/>
          <w:b/>
          <w:bCs/>
          <w:i/>
          <w:iCs/>
          <w:kern w:val="24"/>
          <w:lang w:val="en-US"/>
        </w:rPr>
        <w:t xml:space="preserve"> </w:t>
      </w:r>
      <w:r w:rsidRPr="00213CCD">
        <w:rPr>
          <w:rFonts w:eastAsia="Calibri"/>
          <w:b/>
          <w:bCs/>
          <w:i/>
          <w:iCs/>
          <w:kern w:val="24"/>
        </w:rPr>
        <w:t>журнала</w:t>
      </w:r>
    </w:p>
    <w:p w:rsidR="001E7CA9" w:rsidRPr="00213CCD" w:rsidRDefault="001E7CA9" w:rsidP="00F531DA">
      <w:pPr>
        <w:pStyle w:val="a3"/>
        <w:spacing w:before="0" w:beforeAutospacing="0" w:after="0" w:afterAutospacing="0"/>
        <w:rPr>
          <w:lang w:val="en-US"/>
        </w:rPr>
      </w:pPr>
    </w:p>
    <w:p w:rsidR="00F531DA" w:rsidRPr="00213CCD" w:rsidRDefault="00F531DA" w:rsidP="00F531DA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213CCD">
        <w:rPr>
          <w:rFonts w:eastAsiaTheme="minorEastAsia"/>
          <w:kern w:val="24"/>
          <w:lang w:val="en-US"/>
        </w:rPr>
        <w:t>Sergeev</w:t>
      </w:r>
      <w:proofErr w:type="spellEnd"/>
      <w:r w:rsidRPr="00213CCD">
        <w:rPr>
          <w:rFonts w:eastAsiaTheme="minorEastAsia"/>
          <w:kern w:val="24"/>
          <w:lang w:val="en-US"/>
        </w:rPr>
        <w:t xml:space="preserve"> A. Considering the economical nature of investment agreement when deciding practical issues / A. </w:t>
      </w:r>
      <w:proofErr w:type="spellStart"/>
      <w:r w:rsidRPr="00213CCD">
        <w:rPr>
          <w:rFonts w:eastAsiaTheme="minorEastAsia"/>
          <w:kern w:val="24"/>
          <w:lang w:val="en-US"/>
        </w:rPr>
        <w:t>Sergeev</w:t>
      </w:r>
      <w:proofErr w:type="spellEnd"/>
      <w:r w:rsidRPr="00213CCD">
        <w:rPr>
          <w:rFonts w:eastAsiaTheme="minorEastAsia"/>
          <w:kern w:val="24"/>
          <w:lang w:val="en-US"/>
        </w:rPr>
        <w:t xml:space="preserve">, T. </w:t>
      </w:r>
      <w:proofErr w:type="spellStart"/>
      <w:r w:rsidRPr="00213CCD">
        <w:rPr>
          <w:rFonts w:eastAsiaTheme="minorEastAsia"/>
          <w:kern w:val="24"/>
          <w:lang w:val="en-US"/>
        </w:rPr>
        <w:t>Tereshchenko</w:t>
      </w:r>
      <w:proofErr w:type="spellEnd"/>
      <w:r w:rsidRPr="00213CCD">
        <w:rPr>
          <w:rFonts w:eastAsiaTheme="minorEastAsia"/>
          <w:kern w:val="24"/>
          <w:lang w:val="en-US"/>
        </w:rPr>
        <w:t xml:space="preserve">. - </w:t>
      </w:r>
      <w:proofErr w:type="gramStart"/>
      <w:r w:rsidRPr="00213CCD">
        <w:rPr>
          <w:rFonts w:eastAsiaTheme="minorEastAsia"/>
          <w:kern w:val="24"/>
          <w:lang w:val="en-US"/>
        </w:rPr>
        <w:t>Text :</w:t>
      </w:r>
      <w:proofErr w:type="gramEnd"/>
      <w:r w:rsidRPr="00213CCD">
        <w:rPr>
          <w:rFonts w:eastAsiaTheme="minorEastAsia"/>
          <w:kern w:val="24"/>
          <w:lang w:val="en-US"/>
        </w:rPr>
        <w:t xml:space="preserve"> electronic // </w:t>
      </w:r>
      <w:proofErr w:type="spellStart"/>
      <w:r w:rsidRPr="00213CCD">
        <w:rPr>
          <w:rFonts w:eastAsiaTheme="minorEastAsia"/>
          <w:kern w:val="24"/>
          <w:lang w:val="en-US"/>
        </w:rPr>
        <w:t>Pravo</w:t>
      </w:r>
      <w:proofErr w:type="spellEnd"/>
      <w:r w:rsidRPr="00213CCD">
        <w:rPr>
          <w:rFonts w:eastAsiaTheme="minorEastAsia"/>
          <w:kern w:val="24"/>
          <w:lang w:val="en-US"/>
        </w:rPr>
        <w:t xml:space="preserve">. – 2003. - № 7. - </w:t>
      </w:r>
      <w:proofErr w:type="gramStart"/>
      <w:r w:rsidRPr="00213CCD">
        <w:rPr>
          <w:rFonts w:eastAsiaTheme="minorEastAsia"/>
          <w:kern w:val="24"/>
        </w:rPr>
        <w:t>Р</w:t>
      </w:r>
      <w:r w:rsidRPr="00213CCD">
        <w:rPr>
          <w:rFonts w:eastAsiaTheme="minorEastAsia"/>
          <w:kern w:val="24"/>
          <w:lang w:val="en-US"/>
        </w:rPr>
        <w:t>. 219</w:t>
      </w:r>
      <w:proofErr w:type="gramEnd"/>
      <w:r w:rsidRPr="00213CCD">
        <w:rPr>
          <w:rFonts w:eastAsiaTheme="minorEastAsia"/>
          <w:kern w:val="24"/>
          <w:lang w:val="en-US"/>
        </w:rPr>
        <w:t>-223.</w:t>
      </w:r>
    </w:p>
    <w:p w:rsidR="00F531DA" w:rsidRPr="00213CCD" w:rsidRDefault="00F531DA" w:rsidP="00F531DA">
      <w:pPr>
        <w:pStyle w:val="a3"/>
        <w:spacing w:before="0" w:beforeAutospacing="0" w:after="200" w:afterAutospacing="0" w:line="276" w:lineRule="auto"/>
        <w:jc w:val="both"/>
        <w:rPr>
          <w:lang w:val="en-US"/>
        </w:rPr>
      </w:pPr>
    </w:p>
    <w:p w:rsidR="00F531DA" w:rsidRPr="00213CCD" w:rsidRDefault="00F531DA" w:rsidP="00F531DA">
      <w:pPr>
        <w:pStyle w:val="a3"/>
        <w:spacing w:before="0" w:beforeAutospacing="0" w:after="0" w:afterAutospacing="0"/>
        <w:rPr>
          <w:lang w:val="en-US"/>
        </w:rPr>
      </w:pPr>
    </w:p>
    <w:p w:rsidR="00F531DA" w:rsidRPr="00213CCD" w:rsidRDefault="00F531DA" w:rsidP="00F531DA">
      <w:pPr>
        <w:rPr>
          <w:sz w:val="24"/>
          <w:szCs w:val="24"/>
          <w:lang w:val="en-US"/>
        </w:rPr>
      </w:pPr>
    </w:p>
    <w:sectPr w:rsidR="00F531DA" w:rsidRPr="0021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C"/>
    <w:rsid w:val="001E7CA9"/>
    <w:rsid w:val="00213CCD"/>
    <w:rsid w:val="00312E3F"/>
    <w:rsid w:val="005D27EC"/>
    <w:rsid w:val="00A32C5F"/>
    <w:rsid w:val="00B2274E"/>
    <w:rsid w:val="00DD43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A3C4-B8B7-49E8-A1DB-5FCC77D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wconnect.esomar.org/5-ways-b2b-research-can-benefit-from-mobile-ethnography/" TargetMode="External"/><Relationship Id="rId4" Type="http://schemas.openxmlformats.org/officeDocument/2006/relationships/hyperlink" Target="https://rwconnect.esomar.org/5-ways-b2b-research-can-benefit-from-mobile-ethn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Анейчик Наталья Павловна</dc:creator>
  <cp:keywords/>
  <dc:description/>
  <cp:lastModifiedBy>Страбыкина Ксения Валентиновна</cp:lastModifiedBy>
  <cp:revision>3</cp:revision>
  <dcterms:created xsi:type="dcterms:W3CDTF">2019-09-10T03:52:00Z</dcterms:created>
  <dcterms:modified xsi:type="dcterms:W3CDTF">2019-09-10T03:55:00Z</dcterms:modified>
</cp:coreProperties>
</file>