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99C58" w14:textId="77777777" w:rsidR="00795010" w:rsidRPr="0030174C" w:rsidRDefault="00795010" w:rsidP="0079501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17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Требования к публикациям</w:t>
      </w:r>
      <w:r w:rsidRPr="0030174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19FABC4" w14:textId="77777777" w:rsidR="00610B7D" w:rsidRPr="0030174C" w:rsidRDefault="00610B7D" w:rsidP="00610B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17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30174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Представляемый для публикации текст научной статьи должен быть оригинальным (не менее 50% по системе </w:t>
      </w:r>
      <w:proofErr w:type="spellStart"/>
      <w:r w:rsidRPr="0030174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антиплагиат.вуз</w:t>
      </w:r>
      <w:proofErr w:type="spellEnd"/>
      <w:r w:rsidRPr="0030174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), не публиковавшимся ранее в других печатных изданиях, актуальным, обладать новизной, отражать пос</w:t>
      </w:r>
      <w:bookmarkStart w:id="0" w:name="_GoBack"/>
      <w:bookmarkEnd w:id="0"/>
      <w:r w:rsidRPr="0030174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тановку задачи (проблемы), содержать описание основных результатов исследования, выводы, а также соответствовать тематике Конференции и указанным в разделе 4 настоящего Положения правилам оформления.</w:t>
      </w:r>
    </w:p>
    <w:p w14:paraId="758D6933" w14:textId="77777777" w:rsidR="00610B7D" w:rsidRPr="0030174C" w:rsidRDefault="00610B7D" w:rsidP="00610B7D">
      <w:pPr>
        <w:tabs>
          <w:tab w:val="left" w:pos="390"/>
          <w:tab w:val="left" w:pos="1276"/>
          <w:tab w:val="left" w:pos="185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40"/>
          <w:szCs w:val="28"/>
        </w:rPr>
      </w:pPr>
      <w:r w:rsidRPr="003017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30174C">
        <w:rPr>
          <w:rFonts w:ascii="Times New Roman" w:hAnsi="Times New Roman" w:cs="Times New Roman"/>
          <w:color w:val="000000" w:themeColor="text1"/>
          <w:sz w:val="28"/>
          <w:szCs w:val="20"/>
        </w:rPr>
        <w:t>Оргкомитет оставляет за собой право отказывать в публикации материалов, не удовлетворяющих тематике Конференции, требованиям к содержанию или оформлению, указанным в информационном письме. Об отказе в публикации авторы извещаются по указанному при регистрации адресу.</w:t>
      </w:r>
    </w:p>
    <w:p w14:paraId="4D09B20D" w14:textId="77777777" w:rsidR="00610B7D" w:rsidRPr="0030174C" w:rsidRDefault="00610B7D" w:rsidP="00610B7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174C">
        <w:rPr>
          <w:rFonts w:ascii="Times New Roman" w:hAnsi="Times New Roman" w:cs="Times New Roman"/>
          <w:color w:val="000000" w:themeColor="text1"/>
          <w:sz w:val="28"/>
          <w:szCs w:val="28"/>
        </w:rPr>
        <w:t>3. В публикациях студентов, магистрантов и аспирантов необходимо указание Ф.И.О., ученой степени, ученого звания, должности научного руководителя.</w:t>
      </w:r>
    </w:p>
    <w:p w14:paraId="24E2F6C6" w14:textId="3726CF42" w:rsidR="005D757E" w:rsidRPr="0030174C" w:rsidRDefault="00610B7D" w:rsidP="005D757E">
      <w:pPr>
        <w:tabs>
          <w:tab w:val="left" w:pos="390"/>
          <w:tab w:val="left" w:pos="709"/>
          <w:tab w:val="left" w:pos="1854"/>
        </w:tabs>
        <w:spacing w:after="0" w:line="240" w:lineRule="auto"/>
        <w:ind w:right="22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174C">
        <w:rPr>
          <w:rFonts w:ascii="Times New Roman" w:hAnsi="Times New Roman" w:cs="Times New Roman"/>
          <w:color w:val="000000" w:themeColor="text1"/>
          <w:sz w:val="28"/>
          <w:szCs w:val="20"/>
        </w:rPr>
        <w:t>4. Тезисы докладов и статьи для публикации в сборнике предоставляются по адресу Оргкомитета:</w:t>
      </w:r>
      <w:r w:rsidR="009A5F8B" w:rsidRPr="003017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D757E" w:rsidRPr="003017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geofizconference@yandex.ru </w:t>
      </w:r>
    </w:p>
    <w:p w14:paraId="17102A1F" w14:textId="3A533347" w:rsidR="00610B7D" w:rsidRPr="0030174C" w:rsidRDefault="00610B7D" w:rsidP="005D757E">
      <w:pPr>
        <w:tabs>
          <w:tab w:val="left" w:pos="390"/>
          <w:tab w:val="left" w:pos="709"/>
          <w:tab w:val="left" w:pos="1854"/>
        </w:tabs>
        <w:spacing w:after="0" w:line="240" w:lineRule="auto"/>
        <w:ind w:right="22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174C">
        <w:rPr>
          <w:rFonts w:ascii="Times New Roman" w:hAnsi="Times New Roman" w:cs="Times New Roman"/>
          <w:color w:val="000000" w:themeColor="text1"/>
          <w:sz w:val="28"/>
          <w:szCs w:val="28"/>
        </w:rPr>
        <w:t>5. Научные статьи принимаются на русском языке.</w:t>
      </w:r>
    </w:p>
    <w:p w14:paraId="622CAE11" w14:textId="77777777" w:rsidR="00610B7D" w:rsidRPr="0030174C" w:rsidRDefault="00610B7D" w:rsidP="00610B7D">
      <w:pPr>
        <w:tabs>
          <w:tab w:val="left" w:pos="390"/>
          <w:tab w:val="left" w:pos="1418"/>
        </w:tabs>
        <w:spacing w:after="0" w:line="240" w:lineRule="auto"/>
        <w:ind w:right="221" w:firstLine="709"/>
        <w:jc w:val="both"/>
        <w:rPr>
          <w:rFonts w:ascii="Times New Roman" w:hAnsi="Times New Roman" w:cs="Times New Roman"/>
          <w:color w:val="000000" w:themeColor="text1"/>
          <w:sz w:val="40"/>
          <w:szCs w:val="28"/>
        </w:rPr>
      </w:pPr>
      <w:r w:rsidRPr="0030174C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6. Название присылаемых файлов формулировать следующим образом: </w:t>
      </w:r>
      <w:r w:rsidRPr="0030174C">
        <w:rPr>
          <w:rFonts w:ascii="Times New Roman" w:hAnsi="Times New Roman" w:cs="Times New Roman"/>
          <w:b/>
          <w:i/>
          <w:color w:val="000000" w:themeColor="text1"/>
          <w:sz w:val="28"/>
          <w:szCs w:val="20"/>
        </w:rPr>
        <w:t>Куликов_Экспериментальное.doc</w:t>
      </w:r>
      <w:r w:rsidRPr="0030174C">
        <w:rPr>
          <w:rFonts w:ascii="Times New Roman" w:hAnsi="Times New Roman" w:cs="Times New Roman"/>
          <w:color w:val="000000" w:themeColor="text1"/>
          <w:sz w:val="28"/>
          <w:szCs w:val="20"/>
        </w:rPr>
        <w:t>, т.е. фамилия первого автора и первое значимое слово названия доклада.</w:t>
      </w:r>
    </w:p>
    <w:p w14:paraId="671EB4F7" w14:textId="77777777" w:rsidR="00610B7D" w:rsidRPr="0030174C" w:rsidRDefault="00610B7D" w:rsidP="00610B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17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7. Объем </w:t>
      </w:r>
      <w:r w:rsidRPr="003017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докладов и статей - 5-10 полных страниц в формате </w:t>
      </w:r>
      <w:r w:rsidRPr="0030174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MS</w:t>
      </w:r>
      <w:r w:rsidRPr="003017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174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WORD</w:t>
      </w:r>
      <w:r w:rsidRPr="003017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20114C10" w14:textId="77777777" w:rsidR="00610B7D" w:rsidRPr="0030174C" w:rsidRDefault="00610B7D" w:rsidP="00610B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17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8. </w:t>
      </w:r>
      <w:r w:rsidRPr="0030174C">
        <w:rPr>
          <w:rFonts w:ascii="Times New Roman" w:hAnsi="Times New Roman" w:cs="Times New Roman"/>
          <w:color w:val="000000" w:themeColor="text1"/>
          <w:sz w:val="28"/>
          <w:szCs w:val="28"/>
        </w:rPr>
        <w:t>Границы текста</w:t>
      </w:r>
      <w:r w:rsidRPr="0030174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  <w:r w:rsidRPr="003017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верхнее поле - 20 мм, нижнее поле - 30 мм, правое и левое поля - 25 мм. </w:t>
      </w:r>
    </w:p>
    <w:p w14:paraId="529FBD9B" w14:textId="77777777" w:rsidR="00610B7D" w:rsidRPr="0030174C" w:rsidRDefault="00610B7D" w:rsidP="00610B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174C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43881E95" wp14:editId="580A1FF5">
                <wp:simplePos x="0" y="0"/>
                <wp:positionH relativeFrom="column">
                  <wp:posOffset>4117340</wp:posOffset>
                </wp:positionH>
                <wp:positionV relativeFrom="paragraph">
                  <wp:posOffset>-173355</wp:posOffset>
                </wp:positionV>
                <wp:extent cx="0" cy="179070"/>
                <wp:effectExtent l="19050" t="0" r="19050" b="11430"/>
                <wp:wrapNone/>
                <wp:docPr id="4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070"/>
                        </a:xfrm>
                        <a:prstGeom prst="line">
                          <a:avLst/>
                        </a:prstGeom>
                        <a:noFill/>
                        <a:ln w="32003">
                          <a:solidFill>
                            <a:srgbClr val="F4F4F4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FC2C03" id="Shape 1" o:spid="_x0000_s1026" style="position:absolute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24.2pt,-13.65pt" to="324.2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" o:allowincell="f" strokecolor="#f4f4f4" strokeweight=".88897mm"/>
            </w:pict>
          </mc:Fallback>
        </mc:AlternateContent>
      </w:r>
      <w:r w:rsidRPr="003017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9. </w:t>
      </w:r>
      <w:r w:rsidRPr="003017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Шрифт основного теста: </w:t>
      </w:r>
      <w:r w:rsidRPr="0030174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TIMES</w:t>
      </w:r>
      <w:r w:rsidRPr="003017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174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NEW</w:t>
      </w:r>
      <w:r w:rsidRPr="003017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174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ROMAN</w:t>
      </w:r>
      <w:r w:rsidRPr="003017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размер 14 пт., межстрочный интервал – одинарный, автоматический перенос слов, рисунки в формате </w:t>
      </w:r>
      <w:r w:rsidRPr="0030174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JPG</w:t>
      </w:r>
      <w:r w:rsidRPr="003017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таблицы – в формате </w:t>
      </w:r>
      <w:r w:rsidRPr="0030174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Word</w:t>
      </w:r>
      <w:r w:rsidRPr="003017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формулы - в редакторе </w:t>
      </w:r>
      <w:r w:rsidRPr="0030174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Microsoft</w:t>
      </w:r>
      <w:r w:rsidRPr="003017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174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Equation</w:t>
      </w:r>
      <w:r w:rsidRPr="003017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3.0, диаграммы - в формате </w:t>
      </w:r>
      <w:r w:rsidRPr="0030174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Microsoft</w:t>
      </w:r>
      <w:r w:rsidRPr="003017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174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Excel</w:t>
      </w:r>
      <w:r w:rsidRPr="0030174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539BB33" w14:textId="77777777" w:rsidR="00610B7D" w:rsidRPr="0030174C" w:rsidRDefault="00610B7D" w:rsidP="00610B7D">
      <w:pPr>
        <w:shd w:val="clear" w:color="auto" w:fill="FFFFFF"/>
        <w:tabs>
          <w:tab w:val="left" w:pos="0"/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ko-KR"/>
        </w:rPr>
      </w:pPr>
      <w:r w:rsidRPr="0030174C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ko-KR"/>
        </w:rPr>
        <w:t>10.</w:t>
      </w:r>
      <w:r w:rsidRPr="0030174C">
        <w:rPr>
          <w:rFonts w:ascii="Times New Roman" w:eastAsia="Times New Roman" w:hAnsi="Times New Roman" w:cs="Times New Roman"/>
          <w:b/>
          <w:color w:val="000000" w:themeColor="text1"/>
          <w:spacing w:val="-6"/>
          <w:sz w:val="28"/>
          <w:szCs w:val="28"/>
          <w:lang w:eastAsia="ko-KR"/>
        </w:rPr>
        <w:t xml:space="preserve"> </w:t>
      </w:r>
      <w:r w:rsidRPr="0030174C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ko-KR"/>
        </w:rPr>
        <w:t xml:space="preserve">На все таблицы и графические материалы должны быть сделаны ссылки в тексте статьи. </w:t>
      </w:r>
    </w:p>
    <w:p w14:paraId="22CF6FD7" w14:textId="77777777" w:rsidR="00610B7D" w:rsidRPr="0030174C" w:rsidRDefault="00610B7D" w:rsidP="00610B7D">
      <w:pPr>
        <w:shd w:val="clear" w:color="auto" w:fill="FFFFFF"/>
        <w:tabs>
          <w:tab w:val="left" w:pos="0"/>
          <w:tab w:val="num" w:pos="14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</w:pPr>
      <w:r w:rsidRPr="0030174C"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  <w:t xml:space="preserve">11.  </w:t>
      </w:r>
      <w:r w:rsidRPr="003017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конце статьи печатают заголовок БИБЛИОГРАФИЧЕСКИЙ СПИСОК и через строку располагают список литературных источников шрифтом 12 пт., </w:t>
      </w:r>
      <w:r w:rsidRPr="0030174C"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  <w:t xml:space="preserve">нумерация в порядке цитирования в тексте. На все литературные источники должны быть ссылки в тексте статьи (в квадратных скобках). </w:t>
      </w:r>
    </w:p>
    <w:p w14:paraId="0B025C8E" w14:textId="77777777" w:rsidR="00610B7D" w:rsidRPr="0030174C" w:rsidRDefault="00610B7D" w:rsidP="00610B7D">
      <w:pPr>
        <w:shd w:val="clear" w:color="auto" w:fill="FFFFFF"/>
        <w:tabs>
          <w:tab w:val="left" w:pos="0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174C"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  <w:t>12.</w:t>
      </w:r>
      <w:r w:rsidRPr="0030174C">
        <w:rPr>
          <w:rFonts w:ascii="Times New Roman" w:eastAsia="Calibri" w:hAnsi="Times New Roman" w:cs="Times New Roman"/>
          <w:b/>
          <w:color w:val="000000" w:themeColor="text1"/>
          <w:spacing w:val="-4"/>
          <w:sz w:val="28"/>
          <w:szCs w:val="28"/>
        </w:rPr>
        <w:t xml:space="preserve"> </w:t>
      </w:r>
      <w:r w:rsidRPr="0030174C"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  <w:t xml:space="preserve">Библиографический список должен быть оформлен в соответствии с требованиями национального стандарта ГОСТ Р 7.0.100-2018 </w:t>
      </w:r>
      <w:r w:rsidRPr="0030174C">
        <w:rPr>
          <w:rFonts w:ascii="Times New Roman" w:hAnsi="Times New Roman" w:cs="Times New Roman"/>
          <w:color w:val="000000" w:themeColor="text1"/>
          <w:sz w:val="28"/>
          <w:szCs w:val="28"/>
        </w:rPr>
        <w:t>«Библиографическая запись. Библиографическое описание. Общие требования и правила составления», утвержденного Приказом Федерального агентства по техническому регулированию и метрологии от 03.12.2018 № 1050-ст.</w:t>
      </w:r>
    </w:p>
    <w:p w14:paraId="74A57811" w14:textId="77777777" w:rsidR="00923D01" w:rsidRPr="0030174C" w:rsidRDefault="00610B7D" w:rsidP="00610B7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17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13.</w:t>
      </w:r>
      <w:r w:rsidRPr="003017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017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Построение рукописи представлено в Приложении. Заголовок пишется строчными буквами, шрифт полужирный. Список авторов: фамилия, </w:t>
      </w:r>
      <w:r w:rsidRPr="0030174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инициалы, название организации, ВУЗа (полностью), город, выравнивание по центру. Одна строка отступ. Текст начинается с абзаца, отступ – 1,25 мм, выравнивание по ширине. Далее помещается </w:t>
      </w:r>
      <w:r w:rsidRPr="0030174C"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  <w:t>Библиографический список</w:t>
      </w:r>
      <w:r w:rsidRPr="0030174C">
        <w:rPr>
          <w:rFonts w:ascii="Times New Roman" w:hAnsi="Times New Roman" w:cs="Times New Roman"/>
          <w:color w:val="000000" w:themeColor="text1"/>
          <w:sz w:val="28"/>
          <w:szCs w:val="28"/>
        </w:rPr>
        <w:t>. Для аспирантов, магистрантов и студентов в конце статьи указываются сведения о научном руководителе (Фамилия И.О., степень, звание, должность</w:t>
      </w:r>
    </w:p>
    <w:p w14:paraId="0AFC2522" w14:textId="77777777" w:rsidR="00795010" w:rsidRPr="0030174C" w:rsidRDefault="00795010" w:rsidP="00795010">
      <w:pPr>
        <w:pStyle w:val="Default"/>
        <w:jc w:val="center"/>
        <w:rPr>
          <w:color w:val="000000" w:themeColor="text1"/>
          <w:sz w:val="28"/>
          <w:szCs w:val="28"/>
        </w:rPr>
      </w:pPr>
      <w:r w:rsidRPr="0030174C">
        <w:rPr>
          <w:b/>
          <w:bCs/>
          <w:iCs/>
          <w:color w:val="000000" w:themeColor="text1"/>
          <w:sz w:val="28"/>
          <w:szCs w:val="28"/>
        </w:rPr>
        <w:t xml:space="preserve">Образец оформления статьи </w:t>
      </w:r>
    </w:p>
    <w:p w14:paraId="06292DB2" w14:textId="77777777" w:rsidR="00795010" w:rsidRPr="0030174C" w:rsidRDefault="00795010" w:rsidP="00795010">
      <w:pPr>
        <w:spacing w:line="36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0"/>
        </w:rPr>
      </w:pPr>
      <w:r w:rsidRPr="0030174C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Иванов А.В., Токарев А.П., </w:t>
      </w:r>
      <w:proofErr w:type="spellStart"/>
      <w:r w:rsidRPr="0030174C">
        <w:rPr>
          <w:rFonts w:ascii="Times New Roman" w:hAnsi="Times New Roman" w:cs="Times New Roman"/>
          <w:color w:val="000000" w:themeColor="text1"/>
          <w:sz w:val="28"/>
          <w:szCs w:val="20"/>
        </w:rPr>
        <w:t>Ружицкий</w:t>
      </w:r>
      <w:proofErr w:type="spellEnd"/>
      <w:r w:rsidRPr="0030174C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 И.Б. </w:t>
      </w:r>
    </w:p>
    <w:p w14:paraId="74CABCCF" w14:textId="77777777" w:rsidR="00795010" w:rsidRPr="0030174C" w:rsidRDefault="00795010" w:rsidP="00795010">
      <w:pPr>
        <w:spacing w:line="36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0"/>
        </w:rPr>
      </w:pPr>
      <w:r w:rsidRPr="003017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ФГБОУ ВО «</w:t>
      </w:r>
      <w:r w:rsidRPr="0030174C">
        <w:rPr>
          <w:rFonts w:ascii="Times New Roman" w:hAnsi="Times New Roman" w:cs="Times New Roman"/>
          <w:color w:val="000000" w:themeColor="text1"/>
          <w:sz w:val="28"/>
          <w:szCs w:val="20"/>
        </w:rPr>
        <w:t>Тюменский индустриальный университет», г. Тюмень</w:t>
      </w:r>
    </w:p>
    <w:p w14:paraId="20BA456A" w14:textId="77777777" w:rsidR="00795010" w:rsidRPr="0030174C" w:rsidRDefault="00795010" w:rsidP="00795010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0"/>
        </w:rPr>
      </w:pPr>
    </w:p>
    <w:p w14:paraId="2505C2DC" w14:textId="77777777" w:rsidR="00795010" w:rsidRPr="0030174C" w:rsidRDefault="00795010" w:rsidP="00795010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0"/>
        </w:rPr>
      </w:pPr>
      <w:r w:rsidRPr="0030174C">
        <w:rPr>
          <w:rFonts w:ascii="Times New Roman" w:hAnsi="Times New Roman" w:cs="Times New Roman"/>
          <w:color w:val="000000" w:themeColor="text1"/>
          <w:sz w:val="28"/>
          <w:szCs w:val="20"/>
        </w:rPr>
        <w:t>Текст …</w:t>
      </w:r>
    </w:p>
    <w:p w14:paraId="6911331B" w14:textId="540F7B07" w:rsidR="00795010" w:rsidRPr="0030174C" w:rsidRDefault="00795010" w:rsidP="00795010">
      <w:pPr>
        <w:jc w:val="both"/>
        <w:rPr>
          <w:rFonts w:ascii="Times New Roman" w:hAnsi="Times New Roman" w:cs="Times New Roman"/>
          <w:color w:val="000000" w:themeColor="text1"/>
          <w:sz w:val="28"/>
          <w:szCs w:val="20"/>
        </w:rPr>
      </w:pPr>
      <w:r w:rsidRPr="0030174C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                             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0"/>
              </w:rPr>
              <m:t>Р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0"/>
              </w:rPr>
              <m:t>пл</m:t>
            </m:r>
          </m:sub>
        </m:sSub>
        <m:r>
          <w:rPr>
            <w:rFonts w:ascii="Cambria Math" w:hAnsi="Cambria Math" w:cs="Times New Roman"/>
            <w:color w:val="000000" w:themeColor="text1"/>
            <w:sz w:val="28"/>
            <w:szCs w:val="20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0"/>
              </w:rPr>
              <m:t>Р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0"/>
              </w:rPr>
              <m:t>з</m:t>
            </m:r>
          </m:sub>
        </m:sSub>
        <m:r>
          <w:rPr>
            <w:rFonts w:ascii="Cambria Math" w:hAnsi="Cambria Math" w:cs="Times New Roman"/>
            <w:color w:val="000000" w:themeColor="text1"/>
            <w:sz w:val="28"/>
            <w:szCs w:val="20"/>
          </w:rPr>
          <m:t xml:space="preserve">= ∆Р= 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0"/>
                <w:lang w:val="en-US"/>
              </w:rPr>
              <m:t>q</m:t>
            </m:r>
            <m:r>
              <w:rPr>
                <w:rFonts w:ascii="Cambria Math" w:hAnsi="Cambria Math" w:cs="Times New Roman"/>
                <w:color w:val="000000" w:themeColor="text1"/>
                <w:sz w:val="28"/>
                <w:szCs w:val="20"/>
              </w:rPr>
              <m:t>∙</m:t>
            </m:r>
            <m:r>
              <w:rPr>
                <w:rFonts w:ascii="Cambria Math" w:hAnsi="Cambria Math" w:cs="Times New Roman"/>
                <w:color w:val="000000" w:themeColor="text1"/>
                <w:sz w:val="28"/>
                <w:szCs w:val="20"/>
                <w:lang w:val="en-US"/>
              </w:rPr>
              <m:t>μ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0"/>
              </w:rPr>
              <m:t>2π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0"/>
                  </w:rPr>
                  <m:t>К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0"/>
                  </w:rPr>
                  <m:t>пр</m:t>
                </m:r>
              </m:sub>
            </m:sSub>
            <m:r>
              <w:rPr>
                <w:rFonts w:ascii="Cambria Math" w:hAnsi="Cambria Math" w:cs="Times New Roman"/>
                <w:color w:val="000000" w:themeColor="text1"/>
                <w:sz w:val="28"/>
                <w:szCs w:val="20"/>
              </w:rPr>
              <m:t>h</m:t>
            </m:r>
          </m:den>
        </m:f>
        <m:r>
          <w:rPr>
            <w:rFonts w:ascii="Cambria Math" w:hAnsi="Cambria Math" w:cs="Times New Roman"/>
            <w:color w:val="000000" w:themeColor="text1"/>
            <w:sz w:val="28"/>
            <w:szCs w:val="20"/>
          </w:rPr>
          <m:t>∙ln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0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0"/>
                  </w:rPr>
                  <m:t>к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0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0"/>
                  </w:rPr>
                  <m:t>с</m:t>
                </m:r>
              </m:sub>
            </m:sSub>
          </m:den>
        </m:f>
      </m:oMath>
      <w:r w:rsidRPr="0030174C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   ,                         (1)</w:t>
      </w:r>
    </w:p>
    <w:p w14:paraId="53E2940F" w14:textId="7CC5B94F" w:rsidR="00795010" w:rsidRPr="0030174C" w:rsidRDefault="00795010" w:rsidP="00795010">
      <w:pPr>
        <w:jc w:val="both"/>
        <w:rPr>
          <w:rFonts w:ascii="Times New Roman" w:hAnsi="Times New Roman" w:cs="Times New Roman"/>
          <w:color w:val="000000" w:themeColor="text1"/>
          <w:sz w:val="28"/>
          <w:szCs w:val="20"/>
        </w:rPr>
      </w:pPr>
      <w:proofErr w:type="gramStart"/>
      <w:r w:rsidRPr="0030174C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где  </w:t>
      </w:r>
      <w:r w:rsidRPr="0030174C">
        <w:rPr>
          <w:rFonts w:ascii="Times New Roman" w:hAnsi="Times New Roman" w:cs="Times New Roman"/>
          <w:i/>
          <w:color w:val="000000" w:themeColor="text1"/>
          <w:sz w:val="28"/>
          <w:szCs w:val="20"/>
          <w:lang w:val="en-US"/>
        </w:rPr>
        <w:t>P</w:t>
      </w:r>
      <w:proofErr w:type="spellStart"/>
      <w:proofErr w:type="gramEnd"/>
      <w:r w:rsidRPr="0030174C">
        <w:rPr>
          <w:rFonts w:ascii="Times New Roman" w:hAnsi="Times New Roman" w:cs="Times New Roman"/>
          <w:i/>
          <w:color w:val="000000" w:themeColor="text1"/>
          <w:sz w:val="28"/>
          <w:szCs w:val="20"/>
          <w:vertAlign w:val="subscript"/>
        </w:rPr>
        <w:t>пл</w:t>
      </w:r>
      <w:proofErr w:type="spellEnd"/>
      <w:r w:rsidRPr="0030174C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 – пластовое давление; </w:t>
      </w:r>
      <w:proofErr w:type="spellStart"/>
      <w:r w:rsidRPr="0030174C">
        <w:rPr>
          <w:rFonts w:ascii="Times New Roman" w:hAnsi="Times New Roman" w:cs="Times New Roman"/>
          <w:color w:val="000000" w:themeColor="text1"/>
          <w:sz w:val="28"/>
          <w:szCs w:val="20"/>
        </w:rPr>
        <w:t>Рз</w:t>
      </w:r>
      <w:proofErr w:type="spellEnd"/>
      <w:r w:rsidRPr="0030174C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 – забойное давление; q – дебит скважины;   µ - вязкость газа; </w:t>
      </w:r>
      <w:proofErr w:type="spellStart"/>
      <w:r w:rsidR="0030174C" w:rsidRPr="0030174C">
        <w:rPr>
          <w:rFonts w:ascii="Times New Roman" w:hAnsi="Times New Roman" w:cs="Times New Roman"/>
          <w:color w:val="000000" w:themeColor="text1"/>
          <w:sz w:val="28"/>
          <w:szCs w:val="20"/>
        </w:rPr>
        <w:t>К</w:t>
      </w:r>
      <w:r w:rsidR="0030174C" w:rsidRPr="0030174C">
        <w:rPr>
          <w:rFonts w:ascii="Times New Roman" w:hAnsi="Times New Roman" w:cs="Times New Roman"/>
          <w:color w:val="000000" w:themeColor="text1"/>
          <w:sz w:val="28"/>
          <w:szCs w:val="20"/>
          <w:vertAlign w:val="subscript"/>
        </w:rPr>
        <w:t>пр</w:t>
      </w:r>
      <w:proofErr w:type="spellEnd"/>
      <w:r w:rsidR="0030174C" w:rsidRPr="0030174C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 - проницаемость</w:t>
      </w:r>
      <w:r w:rsidRPr="0030174C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; </w:t>
      </w:r>
      <w:r w:rsidRPr="0030174C">
        <w:rPr>
          <w:rFonts w:ascii="Times New Roman" w:hAnsi="Times New Roman" w:cs="Times New Roman"/>
          <w:i/>
          <w:color w:val="000000" w:themeColor="text1"/>
          <w:sz w:val="28"/>
          <w:szCs w:val="20"/>
          <w:lang w:val="en-US"/>
        </w:rPr>
        <w:t>h</w:t>
      </w:r>
      <w:r w:rsidRPr="0030174C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 – толщина пласта; </w:t>
      </w:r>
      <w:proofErr w:type="spellStart"/>
      <w:r w:rsidRPr="0030174C">
        <w:rPr>
          <w:rFonts w:ascii="Times New Roman" w:hAnsi="Times New Roman" w:cs="Times New Roman"/>
          <w:color w:val="000000" w:themeColor="text1"/>
          <w:sz w:val="28"/>
          <w:szCs w:val="20"/>
        </w:rPr>
        <w:t>r</w:t>
      </w:r>
      <w:r w:rsidRPr="0030174C">
        <w:rPr>
          <w:rFonts w:ascii="Times New Roman" w:hAnsi="Times New Roman" w:cs="Times New Roman"/>
          <w:i/>
          <w:color w:val="000000" w:themeColor="text1"/>
          <w:sz w:val="28"/>
          <w:szCs w:val="20"/>
          <w:vertAlign w:val="subscript"/>
        </w:rPr>
        <w:t>к</w:t>
      </w:r>
      <w:proofErr w:type="spellEnd"/>
      <w:r w:rsidRPr="0030174C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 – радиус   контура питания; </w:t>
      </w:r>
      <w:proofErr w:type="spellStart"/>
      <w:r w:rsidRPr="0030174C">
        <w:rPr>
          <w:rFonts w:ascii="Times New Roman" w:hAnsi="Times New Roman" w:cs="Times New Roman"/>
          <w:color w:val="000000" w:themeColor="text1"/>
          <w:sz w:val="28"/>
          <w:szCs w:val="20"/>
        </w:rPr>
        <w:t>r</w:t>
      </w:r>
      <w:r w:rsidRPr="0030174C">
        <w:rPr>
          <w:rFonts w:ascii="Times New Roman" w:hAnsi="Times New Roman" w:cs="Times New Roman"/>
          <w:i/>
          <w:color w:val="000000" w:themeColor="text1"/>
          <w:sz w:val="28"/>
          <w:szCs w:val="20"/>
          <w:vertAlign w:val="subscript"/>
        </w:rPr>
        <w:t>с</w:t>
      </w:r>
      <w:proofErr w:type="spellEnd"/>
      <w:r w:rsidRPr="0030174C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 – радиус скважины [1].</w:t>
      </w:r>
    </w:p>
    <w:p w14:paraId="3656E9F4" w14:textId="77777777" w:rsidR="00795010" w:rsidRPr="0030174C" w:rsidRDefault="00795010" w:rsidP="00795010">
      <w:pPr>
        <w:jc w:val="both"/>
        <w:rPr>
          <w:rFonts w:ascii="Times New Roman" w:hAnsi="Times New Roman" w:cs="Times New Roman"/>
          <w:color w:val="000000" w:themeColor="text1"/>
          <w:sz w:val="28"/>
          <w:szCs w:val="20"/>
        </w:rPr>
      </w:pPr>
    </w:p>
    <w:p w14:paraId="3F59FBB3" w14:textId="77777777" w:rsidR="00795010" w:rsidRPr="0030174C" w:rsidRDefault="00795010" w:rsidP="0079501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0"/>
        </w:rPr>
      </w:pPr>
      <w:r w:rsidRPr="0030174C">
        <w:rPr>
          <w:rFonts w:ascii="Times New Roman" w:hAnsi="Times New Roman" w:cs="Times New Roman"/>
          <w:color w:val="000000" w:themeColor="text1"/>
          <w:sz w:val="28"/>
          <w:szCs w:val="20"/>
        </w:rPr>
        <w:t>…текст…текст…текст…</w:t>
      </w:r>
    </w:p>
    <w:p w14:paraId="7A19D57F" w14:textId="77777777" w:rsidR="00795010" w:rsidRPr="0030174C" w:rsidRDefault="00795010" w:rsidP="00795010">
      <w:pPr>
        <w:tabs>
          <w:tab w:val="left" w:pos="381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205050" w14:textId="77777777" w:rsidR="00795010" w:rsidRPr="0030174C" w:rsidRDefault="00795010" w:rsidP="00795010">
      <w:pPr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017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БИБЛИОГРАФИЧЕСКИЙ СПИСОК</w:t>
      </w:r>
    </w:p>
    <w:p w14:paraId="0EB5EB8D" w14:textId="77777777" w:rsidR="00795010" w:rsidRPr="0030174C" w:rsidRDefault="00795010" w:rsidP="007950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Иванова, М.М. Нефтегазопромысловая геология и геологические основы разработки месторождений нефти и газа / М.М. Иванова, </w:t>
      </w:r>
      <w:proofErr w:type="spellStart"/>
      <w:r w:rsidRPr="0030174C">
        <w:rPr>
          <w:rFonts w:ascii="Times New Roman" w:hAnsi="Times New Roman" w:cs="Times New Roman"/>
          <w:color w:val="000000" w:themeColor="text1"/>
          <w:sz w:val="24"/>
          <w:szCs w:val="24"/>
        </w:rPr>
        <w:t>Л.Ф.Дементьев</w:t>
      </w:r>
      <w:proofErr w:type="spellEnd"/>
      <w:r w:rsidRPr="00301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0174C">
        <w:rPr>
          <w:rFonts w:ascii="Times New Roman" w:hAnsi="Times New Roman" w:cs="Times New Roman"/>
          <w:color w:val="000000" w:themeColor="text1"/>
          <w:sz w:val="24"/>
          <w:szCs w:val="24"/>
        </w:rPr>
        <w:t>И.П.Чоловский</w:t>
      </w:r>
      <w:proofErr w:type="spellEnd"/>
      <w:r w:rsidRPr="00301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М.: Недра, </w:t>
      </w:r>
      <w:proofErr w:type="gramStart"/>
      <w:r w:rsidRPr="0030174C">
        <w:rPr>
          <w:rFonts w:ascii="Times New Roman" w:hAnsi="Times New Roman" w:cs="Times New Roman"/>
          <w:color w:val="000000" w:themeColor="text1"/>
          <w:sz w:val="24"/>
          <w:szCs w:val="24"/>
        </w:rPr>
        <w:t>1985.-</w:t>
      </w:r>
      <w:proofErr w:type="gramEnd"/>
      <w:r w:rsidRPr="00301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256 </w:t>
      </w:r>
      <w:r w:rsidRPr="0030174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30174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41A3592" w14:textId="77777777" w:rsidR="00795010" w:rsidRPr="0030174C" w:rsidRDefault="00795010" w:rsidP="00795010">
      <w:pPr>
        <w:pStyle w:val="Default"/>
        <w:ind w:firstLine="709"/>
        <w:jc w:val="both"/>
        <w:rPr>
          <w:color w:val="000000" w:themeColor="text1"/>
        </w:rPr>
      </w:pPr>
      <w:r w:rsidRPr="0030174C">
        <w:rPr>
          <w:color w:val="000000" w:themeColor="text1"/>
        </w:rPr>
        <w:t xml:space="preserve">2. Карнаухов, М.Л. Гидродинамические исследования скважин испытателями пластов/М.Л. Карнаухов//Новые технологии – нефтегазовому региону: материалы Всероссийской с международным участием научно-практической конференции. Т. 1 – Тюмень: </w:t>
      </w:r>
      <w:proofErr w:type="spellStart"/>
      <w:r w:rsidRPr="0030174C">
        <w:rPr>
          <w:color w:val="000000" w:themeColor="text1"/>
        </w:rPr>
        <w:t>ТюмГНГУ</w:t>
      </w:r>
      <w:proofErr w:type="spellEnd"/>
      <w:r w:rsidRPr="0030174C">
        <w:rPr>
          <w:color w:val="000000" w:themeColor="text1"/>
        </w:rPr>
        <w:t xml:space="preserve">, 2015. – 370-372 с. </w:t>
      </w:r>
    </w:p>
    <w:p w14:paraId="2C860878" w14:textId="77777777" w:rsidR="00795010" w:rsidRPr="0030174C" w:rsidRDefault="00795010" w:rsidP="00795010">
      <w:pPr>
        <w:pStyle w:val="Default"/>
        <w:ind w:firstLine="709"/>
        <w:jc w:val="both"/>
        <w:rPr>
          <w:color w:val="000000" w:themeColor="text1"/>
          <w:sz w:val="28"/>
          <w:szCs w:val="20"/>
        </w:rPr>
      </w:pPr>
    </w:p>
    <w:p w14:paraId="2CFFA2C3" w14:textId="77777777" w:rsidR="00795010" w:rsidRPr="0030174C" w:rsidRDefault="00795010" w:rsidP="0079501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0"/>
        </w:rPr>
      </w:pPr>
    </w:p>
    <w:p w14:paraId="6613CB09" w14:textId="77777777" w:rsidR="00795010" w:rsidRPr="0030174C" w:rsidRDefault="00795010" w:rsidP="0079501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0"/>
        </w:rPr>
      </w:pPr>
      <w:r w:rsidRPr="0030174C">
        <w:rPr>
          <w:rFonts w:ascii="Times New Roman" w:hAnsi="Times New Roman" w:cs="Times New Roman"/>
          <w:color w:val="000000" w:themeColor="text1"/>
          <w:sz w:val="28"/>
          <w:szCs w:val="20"/>
        </w:rPr>
        <w:t>Научный руководитель: Иванов И.И., д.т.н., профессор, профессор каф. Прикладной геофизики.</w:t>
      </w:r>
    </w:p>
    <w:p w14:paraId="2060FAF4" w14:textId="77777777" w:rsidR="00795010" w:rsidRPr="0030174C" w:rsidRDefault="00795010" w:rsidP="00610B7D">
      <w:pPr>
        <w:rPr>
          <w:color w:val="000000" w:themeColor="text1"/>
        </w:rPr>
      </w:pPr>
    </w:p>
    <w:sectPr w:rsidR="00795010" w:rsidRPr="00301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2A7"/>
    <w:rsid w:val="0030174C"/>
    <w:rsid w:val="00364243"/>
    <w:rsid w:val="004C33F1"/>
    <w:rsid w:val="005D757E"/>
    <w:rsid w:val="00610B7D"/>
    <w:rsid w:val="00795010"/>
    <w:rsid w:val="00923D01"/>
    <w:rsid w:val="009A5F8B"/>
    <w:rsid w:val="00B5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6811A"/>
  <w15:docId w15:val="{24E216D2-3C87-4AC0-A194-21FEA0C2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501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795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0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Туренко Сергей Константинович</dc:creator>
  <cp:keywords/>
  <dc:description/>
  <cp:lastModifiedBy>Кальва Инна Сергеевна</cp:lastModifiedBy>
  <cp:revision>2</cp:revision>
  <dcterms:created xsi:type="dcterms:W3CDTF">2023-01-20T06:31:00Z</dcterms:created>
  <dcterms:modified xsi:type="dcterms:W3CDTF">2023-01-20T06:31:00Z</dcterms:modified>
</cp:coreProperties>
</file>