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94" w:rsidRDefault="00940D3C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94">
        <w:rPr>
          <w:rFonts w:ascii="Times New Roman" w:hAnsi="Times New Roman" w:cs="Times New Roman"/>
          <w:b/>
          <w:sz w:val="28"/>
          <w:szCs w:val="28"/>
        </w:rPr>
        <w:t>Филиал федерально</w:t>
      </w:r>
      <w:r w:rsidR="00507C1A">
        <w:rPr>
          <w:rFonts w:ascii="Times New Roman" w:hAnsi="Times New Roman" w:cs="Times New Roman"/>
          <w:b/>
          <w:sz w:val="28"/>
          <w:szCs w:val="28"/>
        </w:rPr>
        <w:t xml:space="preserve">го государственного бюджетного </w:t>
      </w:r>
      <w:r w:rsidRPr="00770894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507C1A">
        <w:rPr>
          <w:rFonts w:ascii="Times New Roman" w:hAnsi="Times New Roman" w:cs="Times New Roman"/>
          <w:b/>
          <w:sz w:val="28"/>
          <w:szCs w:val="28"/>
        </w:rPr>
        <w:t>уч</w:t>
      </w:r>
      <w:r w:rsidRPr="00770894">
        <w:rPr>
          <w:rFonts w:ascii="Times New Roman" w:hAnsi="Times New Roman" w:cs="Times New Roman"/>
          <w:b/>
          <w:sz w:val="28"/>
          <w:szCs w:val="28"/>
        </w:rPr>
        <w:t xml:space="preserve">реждения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«Тюменский</w:t>
      </w:r>
      <w:r w:rsidRPr="00D37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индустриальный университет»</w:t>
      </w:r>
    </w:p>
    <w:p w:rsidR="00B31951" w:rsidRDefault="00940D3C" w:rsidP="00B31951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2B">
        <w:rPr>
          <w:rFonts w:ascii="Times New Roman" w:hAnsi="Times New Roman" w:cs="Times New Roman"/>
          <w:b/>
          <w:sz w:val="28"/>
          <w:szCs w:val="28"/>
        </w:rPr>
        <w:t>в г. Нижневартовске</w:t>
      </w:r>
    </w:p>
    <w:p w:rsidR="00A225C7" w:rsidRDefault="00B31951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47950" cy="1750200"/>
            <wp:effectExtent l="0" t="0" r="0" b="0"/>
            <wp:docPr id="1" name="Рисунок 1" descr="C:\Users\Мартынова\Desktop\логотип университ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ынова\Desktop\логотип университет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70" cy="17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51" w:rsidRDefault="00B31951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C7" w:rsidRDefault="00A225C7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3C2390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940D3C" w:rsidRDefault="00940D3C" w:rsidP="00D904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6CF6" w:rsidRDefault="00A36CF6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C76BB">
        <w:rPr>
          <w:rFonts w:ascii="Times New Roman" w:hAnsi="Times New Roman" w:cs="Times New Roman"/>
          <w:b/>
          <w:sz w:val="28"/>
          <w:szCs w:val="28"/>
        </w:rPr>
        <w:t>афедра «Нефтегазовое дело»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F6" w:rsidRDefault="00A177C2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902CE" w:rsidRPr="00661960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BB1DD0">
        <w:rPr>
          <w:rFonts w:ascii="Times New Roman" w:hAnsi="Times New Roman" w:cs="Times New Roman"/>
          <w:b/>
          <w:sz w:val="28"/>
          <w:szCs w:val="28"/>
        </w:rPr>
        <w:t>8</w:t>
      </w:r>
      <w:r w:rsidR="000448A3" w:rsidRPr="006619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4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960">
        <w:rPr>
          <w:rFonts w:ascii="Times New Roman" w:hAnsi="Times New Roman" w:cs="Times New Roman"/>
          <w:b/>
          <w:sz w:val="28"/>
          <w:szCs w:val="28"/>
        </w:rPr>
        <w:t>п</w:t>
      </w:r>
      <w:r w:rsidR="000448A3">
        <w:rPr>
          <w:rFonts w:ascii="Times New Roman" w:hAnsi="Times New Roman" w:cs="Times New Roman"/>
          <w:b/>
          <w:sz w:val="28"/>
          <w:szCs w:val="28"/>
        </w:rPr>
        <w:t>роводит</w:t>
      </w:r>
      <w:r w:rsidR="00661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87D" w:rsidRDefault="00A177C2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1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65">
        <w:rPr>
          <w:rFonts w:ascii="Times New Roman" w:hAnsi="Times New Roman" w:cs="Times New Roman"/>
          <w:b/>
          <w:sz w:val="28"/>
          <w:szCs w:val="28"/>
        </w:rPr>
        <w:t xml:space="preserve">Международную </w:t>
      </w:r>
      <w:r w:rsidR="000448A3">
        <w:rPr>
          <w:rFonts w:ascii="Times New Roman" w:hAnsi="Times New Roman" w:cs="Times New Roman"/>
          <w:b/>
          <w:sz w:val="28"/>
          <w:szCs w:val="28"/>
        </w:rPr>
        <w:t>научно-практическую</w:t>
      </w:r>
    </w:p>
    <w:p w:rsidR="00BC76BB" w:rsidRDefault="000448A3" w:rsidP="00801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конференцию</w:t>
      </w:r>
      <w:r w:rsidR="0078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65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>, аспирантов и ученых</w:t>
      </w:r>
    </w:p>
    <w:p w:rsidR="009564E2" w:rsidRDefault="000448A3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«Опыт, актуальные проблемы</w:t>
      </w:r>
    </w:p>
    <w:p w:rsidR="006034CD" w:rsidRDefault="000448A3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перспективы развития нефтегазового комплекса»</w:t>
      </w:r>
    </w:p>
    <w:p w:rsidR="000448A3" w:rsidRDefault="000448A3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5B4" w:rsidRDefault="000448A3" w:rsidP="00044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A3">
        <w:rPr>
          <w:rFonts w:ascii="Times New Roman" w:hAnsi="Times New Roman" w:cs="Times New Roman"/>
          <w:sz w:val="28"/>
          <w:szCs w:val="28"/>
        </w:rPr>
        <w:t>В программе конференции предусмотрена работа нескольких секций по следующим направлениям:</w:t>
      </w:r>
    </w:p>
    <w:p w:rsidR="003C2390" w:rsidRDefault="00BB1DD0" w:rsidP="00A3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</w:t>
      </w:r>
      <w:r w:rsidR="003C2390">
        <w:rPr>
          <w:rFonts w:ascii="Times New Roman" w:hAnsi="Times New Roman" w:cs="Times New Roman"/>
          <w:sz w:val="28"/>
          <w:szCs w:val="28"/>
        </w:rPr>
        <w:t>. Становление и развитие нефтегазовой отрасли.</w:t>
      </w:r>
    </w:p>
    <w:p w:rsidR="008C5C31" w:rsidRPr="00A36CF6" w:rsidRDefault="00283FF8" w:rsidP="00A3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2. </w:t>
      </w:r>
      <w:r w:rsidR="008C5C31" w:rsidRPr="00A36CF6">
        <w:rPr>
          <w:rFonts w:ascii="Times New Roman" w:hAnsi="Times New Roman" w:cs="Times New Roman"/>
          <w:sz w:val="28"/>
          <w:szCs w:val="28"/>
        </w:rPr>
        <w:t>Геология и разработка нефтяных и газовых месторождений;</w:t>
      </w:r>
    </w:p>
    <w:p w:rsidR="00537EF3" w:rsidRPr="00A36CF6" w:rsidRDefault="00283FF8" w:rsidP="00A3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3. </w:t>
      </w:r>
      <w:r w:rsidR="00537EF3" w:rsidRPr="00A36CF6">
        <w:rPr>
          <w:rFonts w:ascii="Times New Roman" w:hAnsi="Times New Roman" w:cs="Times New Roman"/>
          <w:sz w:val="28"/>
          <w:szCs w:val="28"/>
        </w:rPr>
        <w:t>Бурение, освоение и капитальный ре</w:t>
      </w:r>
      <w:r w:rsidR="008C5C31" w:rsidRPr="00A36CF6">
        <w:rPr>
          <w:rFonts w:ascii="Times New Roman" w:hAnsi="Times New Roman" w:cs="Times New Roman"/>
          <w:sz w:val="28"/>
          <w:szCs w:val="28"/>
        </w:rPr>
        <w:t>монт нефтяных и газовых скважин;</w:t>
      </w:r>
    </w:p>
    <w:p w:rsidR="00CD15B5" w:rsidRDefault="00283FF8" w:rsidP="00A3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4</w:t>
      </w:r>
      <w:r w:rsidR="00A36CF6">
        <w:rPr>
          <w:rFonts w:ascii="Times New Roman" w:hAnsi="Times New Roman" w:cs="Times New Roman"/>
          <w:sz w:val="28"/>
          <w:szCs w:val="28"/>
        </w:rPr>
        <w:t xml:space="preserve">. </w:t>
      </w:r>
      <w:r w:rsidR="008C5C31" w:rsidRPr="00A36CF6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="00CD15B5" w:rsidRPr="00A36CF6">
        <w:rPr>
          <w:rFonts w:ascii="Times New Roman" w:hAnsi="Times New Roman" w:cs="Times New Roman"/>
          <w:sz w:val="28"/>
          <w:szCs w:val="28"/>
        </w:rPr>
        <w:t>.</w:t>
      </w:r>
    </w:p>
    <w:p w:rsidR="00A36CF6" w:rsidRPr="00B76942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t>Форма участия в конференции:</w:t>
      </w:r>
      <w:r w:rsidRPr="00B76942">
        <w:rPr>
          <w:rFonts w:ascii="Times New Roman" w:hAnsi="Times New Roman" w:cs="Times New Roman"/>
          <w:sz w:val="28"/>
          <w:szCs w:val="28"/>
        </w:rPr>
        <w:t xml:space="preserve"> очная – выступление с докладом на секционном заседании и заочная – публикация статьи.</w:t>
      </w:r>
    </w:p>
    <w:p w:rsidR="00A36CF6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t>Рабочий язык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русский. </w:t>
      </w:r>
    </w:p>
    <w:p w:rsidR="00A36CF6" w:rsidRPr="00507C1A" w:rsidRDefault="007E2F3A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A36CF6" w:rsidRPr="00A36CF6">
        <w:rPr>
          <w:rFonts w:ascii="Times New Roman" w:hAnsi="Times New Roman" w:cs="Times New Roman"/>
          <w:b/>
          <w:sz w:val="28"/>
          <w:szCs w:val="28"/>
        </w:rPr>
        <w:t xml:space="preserve"> проведения конференции:</w:t>
      </w:r>
      <w:r w:rsidR="00507C1A">
        <w:rPr>
          <w:rFonts w:ascii="Times New Roman" w:hAnsi="Times New Roman" w:cs="Times New Roman"/>
          <w:sz w:val="28"/>
          <w:szCs w:val="28"/>
        </w:rPr>
        <w:t xml:space="preserve"> </w:t>
      </w:r>
      <w:r w:rsidR="00B31951" w:rsidRPr="00B31951">
        <w:rPr>
          <w:rFonts w:ascii="Times New Roman" w:hAnsi="Times New Roman" w:cs="Times New Roman"/>
          <w:sz w:val="28"/>
          <w:szCs w:val="28"/>
        </w:rPr>
        <w:t>г.</w:t>
      </w:r>
      <w:r w:rsidR="00A177C2" w:rsidRPr="00A177C2">
        <w:rPr>
          <w:rFonts w:ascii="Times New Roman" w:hAnsi="Times New Roman" w:cs="Times New Roman"/>
          <w:sz w:val="28"/>
          <w:szCs w:val="28"/>
        </w:rPr>
        <w:t xml:space="preserve"> </w:t>
      </w:r>
      <w:r w:rsidR="00B31951" w:rsidRPr="00B31951">
        <w:rPr>
          <w:rFonts w:ascii="Times New Roman" w:hAnsi="Times New Roman" w:cs="Times New Roman"/>
          <w:sz w:val="28"/>
          <w:szCs w:val="28"/>
        </w:rPr>
        <w:t xml:space="preserve">Нижневартовск, </w:t>
      </w:r>
      <w:proofErr w:type="spellStart"/>
      <w:r w:rsidR="00B31951" w:rsidRPr="00B3195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31951" w:rsidRPr="00B3195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31951" w:rsidRPr="00B3195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B31951" w:rsidRPr="00B31951">
        <w:rPr>
          <w:rFonts w:ascii="Times New Roman" w:hAnsi="Times New Roman" w:cs="Times New Roman"/>
          <w:sz w:val="28"/>
          <w:szCs w:val="28"/>
        </w:rPr>
        <w:t xml:space="preserve">, 2/П, </w:t>
      </w:r>
      <w:r w:rsidR="00A36CF6" w:rsidRPr="00B31951">
        <w:rPr>
          <w:rFonts w:ascii="Times New Roman" w:hAnsi="Times New Roman" w:cs="Times New Roman"/>
          <w:sz w:val="28"/>
          <w:szCs w:val="28"/>
        </w:rPr>
        <w:t>строение 9</w:t>
      </w:r>
    </w:p>
    <w:p w:rsidR="00A36CF6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т. 8(922)255-61-06</w:t>
      </w:r>
    </w:p>
    <w:p w:rsidR="00A157C9" w:rsidRPr="00A36CF6" w:rsidRDefault="00A157C9" w:rsidP="00A15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b/>
          <w:sz w:val="28"/>
          <w:szCs w:val="28"/>
        </w:rPr>
        <w:t>Условия участия: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взнос для участия в конференции не предусматривается. Расходы по проезду, проживанию и питанию производятся участником конференции за свой счет.</w:t>
      </w:r>
    </w:p>
    <w:p w:rsidR="00A157C9" w:rsidRDefault="00A157C9" w:rsidP="0050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автор может представить на </w:t>
      </w:r>
      <w:r w:rsidR="007E2F3A">
        <w:rPr>
          <w:rFonts w:ascii="Times New Roman" w:hAnsi="Times New Roman" w:cs="Times New Roman"/>
          <w:sz w:val="28"/>
          <w:szCs w:val="28"/>
        </w:rPr>
        <w:t>конференцию не более 3</w:t>
      </w:r>
      <w:r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7E2F3A">
        <w:rPr>
          <w:rFonts w:ascii="Times New Roman" w:hAnsi="Times New Roman" w:cs="Times New Roman"/>
          <w:sz w:val="28"/>
          <w:szCs w:val="28"/>
        </w:rPr>
        <w:t xml:space="preserve"> и статей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463" w:rsidRPr="00507C1A" w:rsidRDefault="00780463" w:rsidP="0050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программы конференции и </w:t>
      </w:r>
      <w:r w:rsidR="00A157C9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сборника необходимо направить заявку (приложение 1) и </w:t>
      </w:r>
      <w:r w:rsidR="00F67611">
        <w:rPr>
          <w:rFonts w:ascii="Times New Roman" w:hAnsi="Times New Roman" w:cs="Times New Roman"/>
          <w:sz w:val="28"/>
          <w:szCs w:val="28"/>
        </w:rPr>
        <w:t>тексты статей, оформленных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07C1A">
        <w:rPr>
          <w:rFonts w:ascii="Times New Roman" w:hAnsi="Times New Roman" w:cs="Times New Roman"/>
          <w:sz w:val="28"/>
          <w:szCs w:val="28"/>
        </w:rPr>
        <w:t xml:space="preserve">оответствии с требованиями, на адрес электронной почты: </w:t>
      </w:r>
      <w:hyperlink r:id="rId10" w:history="1">
        <w:r w:rsidRPr="007804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yulia</w:t>
        </w:r>
        <w:r w:rsidRPr="007804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74747@</w:t>
        </w:r>
        <w:r w:rsidRPr="007804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7804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04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07C1A">
        <w:rPr>
          <w:rFonts w:ascii="Times New Roman" w:hAnsi="Times New Roman" w:cs="Times New Roman"/>
          <w:sz w:val="28"/>
          <w:szCs w:val="28"/>
        </w:rPr>
        <w:t xml:space="preserve"> </w:t>
      </w:r>
      <w:r w:rsidR="007E2F3A">
        <w:rPr>
          <w:rFonts w:ascii="Times New Roman" w:hAnsi="Times New Roman" w:cs="Times New Roman"/>
          <w:b/>
          <w:sz w:val="28"/>
          <w:szCs w:val="28"/>
        </w:rPr>
        <w:t>до 22</w:t>
      </w:r>
      <w:r w:rsidRPr="00A3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80">
        <w:rPr>
          <w:rFonts w:ascii="Times New Roman" w:hAnsi="Times New Roman" w:cs="Times New Roman"/>
          <w:b/>
          <w:sz w:val="28"/>
          <w:szCs w:val="28"/>
        </w:rPr>
        <w:t>апреля</w:t>
      </w:r>
      <w:r w:rsidR="00BB1DD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A36C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80463" w:rsidRPr="00780463" w:rsidRDefault="00780463" w:rsidP="0078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63">
        <w:rPr>
          <w:rFonts w:ascii="Times New Roman" w:hAnsi="Times New Roman" w:cs="Times New Roman"/>
          <w:sz w:val="28"/>
          <w:szCs w:val="28"/>
        </w:rPr>
        <w:t>Планируется издание сборника материалов конференции. Рассылка сборника будет производиться в электронном виде на электронные адреса участников.</w:t>
      </w:r>
    </w:p>
    <w:p w:rsidR="00AD3FF4" w:rsidRPr="00AD3FF4" w:rsidRDefault="00F06BB7" w:rsidP="00AD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F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531EF">
        <w:rPr>
          <w:rFonts w:ascii="Times New Roman" w:hAnsi="Times New Roman" w:cs="Times New Roman"/>
          <w:sz w:val="28"/>
          <w:szCs w:val="28"/>
        </w:rPr>
        <w:t>конференции будут сформированы в виде сборника статей индексируемого РИНЦ и размещенного в Научной электронной библиотеке (</w:t>
      </w:r>
      <w:proofErr w:type="spellStart"/>
      <w:r w:rsidR="00AD3FF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D3FF4" w:rsidRPr="00AD3F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3F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31EF">
        <w:rPr>
          <w:rFonts w:ascii="Times New Roman" w:hAnsi="Times New Roman" w:cs="Times New Roman"/>
          <w:sz w:val="28"/>
          <w:szCs w:val="28"/>
        </w:rPr>
        <w:t>).</w:t>
      </w:r>
      <w:r w:rsidRPr="00AD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17" w:rsidRDefault="00D37950" w:rsidP="00D2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942">
        <w:rPr>
          <w:rFonts w:ascii="Times New Roman" w:hAnsi="Times New Roman" w:cs="Times New Roman"/>
          <w:sz w:val="28"/>
          <w:szCs w:val="28"/>
        </w:rPr>
        <w:t xml:space="preserve">По итогам конференции всем участникам </w:t>
      </w:r>
      <w:r w:rsidR="00E83A3A" w:rsidRPr="00B76942">
        <w:rPr>
          <w:rFonts w:ascii="Times New Roman" w:hAnsi="Times New Roman" w:cs="Times New Roman"/>
          <w:sz w:val="28"/>
          <w:szCs w:val="28"/>
        </w:rPr>
        <w:t xml:space="preserve">вручаются сертификаты, </w:t>
      </w:r>
      <w:r w:rsidR="00AD3FF4">
        <w:rPr>
          <w:rFonts w:ascii="Times New Roman" w:hAnsi="Times New Roman" w:cs="Times New Roman"/>
          <w:sz w:val="28"/>
          <w:szCs w:val="28"/>
        </w:rPr>
        <w:t>обучающиеся</w:t>
      </w:r>
      <w:r w:rsidRPr="00B7694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83A3A" w:rsidRPr="00B76942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Pr="00B76942">
        <w:rPr>
          <w:rFonts w:ascii="Times New Roman" w:hAnsi="Times New Roman" w:cs="Times New Roman"/>
          <w:sz w:val="28"/>
          <w:szCs w:val="28"/>
        </w:rPr>
        <w:t xml:space="preserve"> за призовые места</w:t>
      </w:r>
      <w:r w:rsidR="001531EF">
        <w:rPr>
          <w:rFonts w:ascii="Times New Roman" w:hAnsi="Times New Roman" w:cs="Times New Roman"/>
          <w:sz w:val="28"/>
          <w:szCs w:val="28"/>
        </w:rPr>
        <w:t xml:space="preserve"> и лучшие инновационные проекты</w:t>
      </w:r>
      <w:r w:rsidRPr="00B76942">
        <w:rPr>
          <w:rFonts w:ascii="Times New Roman" w:hAnsi="Times New Roman" w:cs="Times New Roman"/>
          <w:sz w:val="28"/>
          <w:szCs w:val="28"/>
        </w:rPr>
        <w:t>.</w:t>
      </w:r>
    </w:p>
    <w:p w:rsidR="00F67611" w:rsidRDefault="00F67611" w:rsidP="00986421">
      <w:pPr>
        <w:pStyle w:val="7"/>
        <w:ind w:right="-290"/>
        <w:jc w:val="center"/>
        <w:rPr>
          <w:szCs w:val="28"/>
        </w:rPr>
      </w:pPr>
      <w:r>
        <w:rPr>
          <w:szCs w:val="28"/>
        </w:rPr>
        <w:lastRenderedPageBreak/>
        <w:t>Те</w:t>
      </w:r>
      <w:proofErr w:type="gramStart"/>
      <w:r>
        <w:rPr>
          <w:szCs w:val="28"/>
        </w:rPr>
        <w:t>кст ст</w:t>
      </w:r>
      <w:proofErr w:type="gramEnd"/>
      <w:r>
        <w:rPr>
          <w:szCs w:val="28"/>
        </w:rPr>
        <w:t>атьи включает следующие элементы:</w:t>
      </w:r>
    </w:p>
    <w:p w:rsidR="00986421" w:rsidRPr="00986421" w:rsidRDefault="00986421" w:rsidP="00986421">
      <w:pPr>
        <w:spacing w:after="0" w:line="240" w:lineRule="auto"/>
        <w:rPr>
          <w:lang w:eastAsia="ru-RU"/>
        </w:rPr>
      </w:pPr>
    </w:p>
    <w:p w:rsidR="00F67611" w:rsidRDefault="00F67611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61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56FAE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должна описывать проблему, экспериментальный подход, главные выводы и результаты. Объем аннотации не должен превышать 200 слов.</w:t>
      </w:r>
    </w:p>
    <w:p w:rsidR="00F67611" w:rsidRDefault="00F67611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56FAE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где кратко излагаются: актуальность проблемы, существующие подходы к её решению, направление, которому посвящена работа и её оригинальность;</w:t>
      </w:r>
    </w:p>
    <w:p w:rsidR="00F67611" w:rsidRDefault="00F67611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56FA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ПОСТАНОВКА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, где чётко сформулирована задача и оговорены условия, при которых предполагается её решение;</w:t>
      </w:r>
    </w:p>
    <w:p w:rsidR="00F67611" w:rsidRDefault="00F67611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E56FAE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И ОБСУЖДЕНИЕ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разделены по возможности на подразделы, в которых раскрываются методы исследований и основные результаты;</w:t>
      </w:r>
    </w:p>
    <w:p w:rsidR="00F67611" w:rsidRPr="00F67611" w:rsidRDefault="00E56FAE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986421" w:rsidRPr="00E56FAE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986421">
        <w:rPr>
          <w:rFonts w:ascii="Times New Roman" w:hAnsi="Times New Roman" w:cs="Times New Roman"/>
          <w:sz w:val="28"/>
          <w:szCs w:val="28"/>
          <w:lang w:eastAsia="ru-RU"/>
        </w:rPr>
        <w:t>, где комментируются полученные результаты и указываются возможные направления предполагаемых дальнейших исследований.</w:t>
      </w:r>
    </w:p>
    <w:p w:rsidR="00F67611" w:rsidRPr="00F67611" w:rsidRDefault="00F67611" w:rsidP="00986421">
      <w:pPr>
        <w:pStyle w:val="7"/>
        <w:ind w:right="-290"/>
        <w:jc w:val="center"/>
        <w:rPr>
          <w:szCs w:val="28"/>
        </w:rPr>
      </w:pPr>
    </w:p>
    <w:p w:rsidR="007F25BC" w:rsidRDefault="007F25BC" w:rsidP="00986421">
      <w:pPr>
        <w:pStyle w:val="7"/>
        <w:ind w:right="-290"/>
        <w:jc w:val="center"/>
        <w:rPr>
          <w:szCs w:val="28"/>
        </w:rPr>
      </w:pPr>
      <w:r w:rsidRPr="008773BE">
        <w:rPr>
          <w:szCs w:val="28"/>
        </w:rPr>
        <w:t xml:space="preserve">Требования к оформлению </w:t>
      </w:r>
      <w:r w:rsidR="00986421">
        <w:rPr>
          <w:szCs w:val="28"/>
        </w:rPr>
        <w:t>текста статьи:</w:t>
      </w:r>
    </w:p>
    <w:p w:rsidR="0015501E" w:rsidRPr="0015501E" w:rsidRDefault="0015501E" w:rsidP="00986421">
      <w:pPr>
        <w:spacing w:after="0" w:line="240" w:lineRule="auto"/>
        <w:rPr>
          <w:lang w:eastAsia="ru-RU"/>
        </w:rPr>
      </w:pPr>
    </w:p>
    <w:p w:rsidR="00A225C7" w:rsidRDefault="00D72BEF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A157C9">
        <w:rPr>
          <w:rFonts w:ascii="Times New Roman" w:hAnsi="Times New Roman" w:cs="Times New Roman"/>
          <w:b/>
          <w:sz w:val="28"/>
          <w:szCs w:val="28"/>
        </w:rPr>
        <w:t>объемом 2-7</w:t>
      </w:r>
      <w:r w:rsidRPr="00D72BEF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виде файла, набранного с использованием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225C7">
        <w:rPr>
          <w:rFonts w:ascii="Times New Roman" w:hAnsi="Times New Roman" w:cs="Times New Roman"/>
          <w:sz w:val="28"/>
          <w:szCs w:val="28"/>
        </w:rPr>
        <w:t xml:space="preserve">, </w:t>
      </w:r>
      <w:r w:rsidR="00A225C7" w:rsidRPr="00A225C7">
        <w:rPr>
          <w:rFonts w:ascii="Times New Roman" w:hAnsi="Times New Roman" w:cs="Times New Roman"/>
          <w:b/>
          <w:sz w:val="28"/>
          <w:szCs w:val="28"/>
        </w:rPr>
        <w:t>р</w:t>
      </w:r>
      <w:r w:rsidR="007F25BC" w:rsidRPr="00A225C7">
        <w:rPr>
          <w:rFonts w:ascii="Times New Roman" w:hAnsi="Times New Roman" w:cs="Times New Roman"/>
          <w:b/>
          <w:sz w:val="28"/>
          <w:szCs w:val="28"/>
        </w:rPr>
        <w:t>азмер шрифта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14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507C1A">
        <w:rPr>
          <w:rFonts w:ascii="Times New Roman" w:hAnsi="Times New Roman" w:cs="Times New Roman"/>
          <w:sz w:val="28"/>
          <w:szCs w:val="28"/>
        </w:rPr>
        <w:t xml:space="preserve"> (шрифт 11-го или 12-го 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кегля допускается только в таблицах с большим объёмом информации), </w:t>
      </w:r>
      <w:r w:rsidR="00A225C7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="007F25BC" w:rsidRPr="007F25BC">
        <w:rPr>
          <w:rFonts w:ascii="Times New Roman" w:hAnsi="Times New Roman" w:cs="Times New Roman"/>
          <w:sz w:val="28"/>
          <w:szCs w:val="28"/>
        </w:rPr>
        <w:t>интервал один</w:t>
      </w:r>
      <w:r w:rsidR="00503644">
        <w:rPr>
          <w:rFonts w:ascii="Times New Roman" w:hAnsi="Times New Roman" w:cs="Times New Roman"/>
          <w:sz w:val="28"/>
          <w:szCs w:val="28"/>
        </w:rPr>
        <w:t xml:space="preserve">арный, </w:t>
      </w:r>
      <w:r w:rsidR="00A225C7">
        <w:rPr>
          <w:rFonts w:ascii="Times New Roman" w:hAnsi="Times New Roman" w:cs="Times New Roman"/>
          <w:sz w:val="28"/>
          <w:szCs w:val="28"/>
        </w:rPr>
        <w:t>абзацный отступ 1,</w:t>
      </w:r>
      <w:r w:rsidR="00503644">
        <w:rPr>
          <w:rFonts w:ascii="Times New Roman" w:hAnsi="Times New Roman" w:cs="Times New Roman"/>
          <w:sz w:val="28"/>
          <w:szCs w:val="28"/>
        </w:rPr>
        <w:t>25</w:t>
      </w:r>
      <w:r w:rsidR="00A225C7">
        <w:rPr>
          <w:rFonts w:ascii="Times New Roman" w:hAnsi="Times New Roman" w:cs="Times New Roman"/>
          <w:sz w:val="28"/>
          <w:szCs w:val="28"/>
        </w:rPr>
        <w:t xml:space="preserve"> см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, выравнивание текста по ширине, </w:t>
      </w:r>
      <w:r w:rsidR="00A225C7">
        <w:rPr>
          <w:rFonts w:ascii="Times New Roman" w:hAnsi="Times New Roman" w:cs="Times New Roman"/>
          <w:sz w:val="28"/>
          <w:szCs w:val="28"/>
        </w:rPr>
        <w:t>автоматический перенос слов, страницы не нумеруются.</w:t>
      </w:r>
      <w:proofErr w:type="gramEnd"/>
      <w:r w:rsidR="00A225C7">
        <w:rPr>
          <w:rFonts w:ascii="Times New Roman" w:hAnsi="Times New Roman" w:cs="Times New Roman"/>
          <w:sz w:val="28"/>
          <w:szCs w:val="28"/>
        </w:rPr>
        <w:t xml:space="preserve"> </w:t>
      </w:r>
      <w:r w:rsidR="00A225C7">
        <w:rPr>
          <w:rFonts w:ascii="Times New Roman" w:hAnsi="Times New Roman" w:cs="Times New Roman"/>
          <w:b/>
          <w:sz w:val="28"/>
          <w:szCs w:val="28"/>
        </w:rPr>
        <w:t>Поля</w:t>
      </w:r>
      <w:r w:rsidR="00A225C7" w:rsidRPr="00A225C7">
        <w:rPr>
          <w:rFonts w:ascii="Times New Roman" w:hAnsi="Times New Roman" w:cs="Times New Roman"/>
          <w:b/>
          <w:sz w:val="28"/>
          <w:szCs w:val="28"/>
        </w:rPr>
        <w:t>: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 верхнее </w:t>
      </w:r>
      <w:r w:rsidR="00A225C7">
        <w:rPr>
          <w:rFonts w:ascii="Times New Roman" w:hAnsi="Times New Roman" w:cs="Times New Roman"/>
          <w:sz w:val="28"/>
          <w:szCs w:val="28"/>
        </w:rPr>
        <w:t xml:space="preserve">- </w:t>
      </w:r>
      <w:r w:rsidR="00A225C7" w:rsidRPr="007F25BC">
        <w:rPr>
          <w:rFonts w:ascii="Times New Roman" w:hAnsi="Times New Roman" w:cs="Times New Roman"/>
          <w:sz w:val="28"/>
          <w:szCs w:val="28"/>
        </w:rPr>
        <w:t>2</w:t>
      </w:r>
      <w:r w:rsidR="00A225C7">
        <w:rPr>
          <w:rFonts w:ascii="Times New Roman" w:hAnsi="Times New Roman" w:cs="Times New Roman"/>
          <w:sz w:val="28"/>
          <w:szCs w:val="28"/>
        </w:rPr>
        <w:t>,0 с</w:t>
      </w:r>
      <w:r w:rsidR="00A225C7" w:rsidRPr="007F25BC">
        <w:rPr>
          <w:rFonts w:ascii="Times New Roman" w:hAnsi="Times New Roman" w:cs="Times New Roman"/>
          <w:sz w:val="28"/>
          <w:szCs w:val="28"/>
        </w:rPr>
        <w:t>м, левое и правое</w:t>
      </w:r>
      <w:r w:rsidR="00A225C7">
        <w:rPr>
          <w:rFonts w:ascii="Times New Roman" w:hAnsi="Times New Roman" w:cs="Times New Roman"/>
          <w:sz w:val="28"/>
          <w:szCs w:val="28"/>
        </w:rPr>
        <w:t xml:space="preserve"> –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 2</w:t>
      </w:r>
      <w:r w:rsidR="00A225C7">
        <w:rPr>
          <w:rFonts w:ascii="Times New Roman" w:hAnsi="Times New Roman" w:cs="Times New Roman"/>
          <w:sz w:val="28"/>
          <w:szCs w:val="28"/>
        </w:rPr>
        <w:t>,</w:t>
      </w:r>
      <w:r w:rsidR="00A225C7" w:rsidRPr="007F25BC">
        <w:rPr>
          <w:rFonts w:ascii="Times New Roman" w:hAnsi="Times New Roman" w:cs="Times New Roman"/>
          <w:sz w:val="28"/>
          <w:szCs w:val="28"/>
        </w:rPr>
        <w:t>5</w:t>
      </w:r>
      <w:r w:rsidR="00A225C7">
        <w:rPr>
          <w:rFonts w:ascii="Times New Roman" w:hAnsi="Times New Roman" w:cs="Times New Roman"/>
          <w:sz w:val="28"/>
          <w:szCs w:val="28"/>
        </w:rPr>
        <w:t xml:space="preserve"> с</w:t>
      </w:r>
      <w:r w:rsidR="00A225C7" w:rsidRPr="007F25BC">
        <w:rPr>
          <w:rFonts w:ascii="Times New Roman" w:hAnsi="Times New Roman" w:cs="Times New Roman"/>
          <w:sz w:val="28"/>
          <w:szCs w:val="28"/>
        </w:rPr>
        <w:t>м, нижнее – 3</w:t>
      </w:r>
      <w:r w:rsidR="00A225C7">
        <w:rPr>
          <w:rFonts w:ascii="Times New Roman" w:hAnsi="Times New Roman" w:cs="Times New Roman"/>
          <w:sz w:val="28"/>
          <w:szCs w:val="28"/>
        </w:rPr>
        <w:t>,</w:t>
      </w:r>
      <w:r w:rsidR="00A225C7" w:rsidRPr="007F25BC">
        <w:rPr>
          <w:rFonts w:ascii="Times New Roman" w:hAnsi="Times New Roman" w:cs="Times New Roman"/>
          <w:sz w:val="28"/>
          <w:szCs w:val="28"/>
        </w:rPr>
        <w:t>0</w:t>
      </w:r>
      <w:r w:rsidR="00A225C7">
        <w:rPr>
          <w:rFonts w:ascii="Times New Roman" w:hAnsi="Times New Roman" w:cs="Times New Roman"/>
          <w:sz w:val="28"/>
          <w:szCs w:val="28"/>
        </w:rPr>
        <w:t xml:space="preserve"> с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225C7" w:rsidRDefault="00A225C7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Ввод формул и символов</w:t>
      </w:r>
      <w:r w:rsidR="00507C1A">
        <w:rPr>
          <w:rFonts w:ascii="Times New Roman" w:hAnsi="Times New Roman" w:cs="Times New Roman"/>
          <w:sz w:val="28"/>
          <w:szCs w:val="28"/>
        </w:rPr>
        <w:t xml:space="preserve">, используемых в тексте, </w:t>
      </w:r>
      <w:r w:rsidRPr="007F25BC">
        <w:rPr>
          <w:rFonts w:ascii="Times New Roman" w:hAnsi="Times New Roman" w:cs="Times New Roman"/>
          <w:sz w:val="28"/>
          <w:szCs w:val="28"/>
        </w:rPr>
        <w:t xml:space="preserve">производить только в </w:t>
      </w:r>
      <w:r>
        <w:rPr>
          <w:rFonts w:ascii="Times New Roman" w:hAnsi="Times New Roman" w:cs="Times New Roman"/>
          <w:sz w:val="28"/>
          <w:szCs w:val="28"/>
        </w:rPr>
        <w:t xml:space="preserve">редакторе формул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7F25BC">
        <w:rPr>
          <w:rFonts w:ascii="Times New Roman" w:hAnsi="Times New Roman" w:cs="Times New Roman"/>
          <w:sz w:val="28"/>
          <w:szCs w:val="28"/>
        </w:rPr>
        <w:t xml:space="preserve">, диаграммы – в формате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F2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BC" w:rsidRPr="007F25BC" w:rsidRDefault="007F25BC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 xml:space="preserve"> Рисунки вставляются в файл статьи после ссылки в тексте и должны быть </w:t>
      </w:r>
      <w:r w:rsidRPr="00A225C7">
        <w:rPr>
          <w:rFonts w:ascii="Times New Roman" w:hAnsi="Times New Roman" w:cs="Times New Roman"/>
          <w:b/>
          <w:sz w:val="28"/>
          <w:szCs w:val="28"/>
        </w:rPr>
        <w:t>черно – белыми</w:t>
      </w:r>
      <w:r w:rsidRPr="007F25BC">
        <w:rPr>
          <w:rFonts w:ascii="Times New Roman" w:hAnsi="Times New Roman" w:cs="Times New Roman"/>
          <w:sz w:val="28"/>
          <w:szCs w:val="28"/>
        </w:rPr>
        <w:t xml:space="preserve">, четкими, контрастными, не должны иметь тональный фон заливок, а только графические в виде штриховки, точек и т.д. </w:t>
      </w:r>
      <w:r w:rsidR="00FF54D8">
        <w:rPr>
          <w:rFonts w:ascii="Times New Roman" w:hAnsi="Times New Roman" w:cs="Times New Roman"/>
          <w:sz w:val="28"/>
          <w:szCs w:val="28"/>
        </w:rPr>
        <w:t xml:space="preserve">Сканированные рисунки должны быть </w:t>
      </w:r>
      <w:r w:rsidR="00FF54D8" w:rsidRPr="00FF54D8">
        <w:rPr>
          <w:rFonts w:ascii="Times New Roman" w:hAnsi="Times New Roman" w:cs="Times New Roman"/>
          <w:b/>
          <w:sz w:val="28"/>
          <w:szCs w:val="28"/>
        </w:rPr>
        <w:t>чистыми, чёткими</w:t>
      </w:r>
      <w:r w:rsidR="00FF54D8">
        <w:rPr>
          <w:rFonts w:ascii="Times New Roman" w:hAnsi="Times New Roman" w:cs="Times New Roman"/>
          <w:sz w:val="28"/>
          <w:szCs w:val="28"/>
        </w:rPr>
        <w:t xml:space="preserve">. </w:t>
      </w:r>
      <w:r w:rsidRPr="007F25BC">
        <w:rPr>
          <w:rFonts w:ascii="Times New Roman" w:hAnsi="Times New Roman" w:cs="Times New Roman"/>
          <w:sz w:val="28"/>
          <w:szCs w:val="28"/>
        </w:rPr>
        <w:t>Порядковый номер рисунка и его название размещают под рисунком</w:t>
      </w:r>
      <w:r w:rsidR="00FE0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4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0478">
        <w:rPr>
          <w:rFonts w:ascii="Times New Roman" w:hAnsi="Times New Roman" w:cs="Times New Roman"/>
          <w:sz w:val="28"/>
          <w:szCs w:val="28"/>
        </w:rPr>
        <w:t xml:space="preserve"> выравниваем по центру</w:t>
      </w:r>
      <w:r w:rsidRPr="007F25BC">
        <w:rPr>
          <w:rFonts w:ascii="Times New Roman" w:hAnsi="Times New Roman" w:cs="Times New Roman"/>
          <w:sz w:val="28"/>
          <w:szCs w:val="28"/>
        </w:rPr>
        <w:t xml:space="preserve">. </w:t>
      </w:r>
      <w:r w:rsidR="00F32789">
        <w:rPr>
          <w:rFonts w:ascii="Times New Roman" w:hAnsi="Times New Roman" w:cs="Times New Roman"/>
          <w:sz w:val="28"/>
          <w:szCs w:val="28"/>
        </w:rPr>
        <w:t xml:space="preserve">Слово «Рисунок» и номер курсивным шрифтом. </w:t>
      </w:r>
      <w:r w:rsidRPr="007F25BC">
        <w:rPr>
          <w:rFonts w:ascii="Times New Roman" w:hAnsi="Times New Roman" w:cs="Times New Roman"/>
          <w:sz w:val="28"/>
          <w:szCs w:val="28"/>
        </w:rPr>
        <w:t>Все дополнительные пояснения выполняются в подрисуночной надписи.</w:t>
      </w:r>
    </w:p>
    <w:p w:rsidR="007F25BC" w:rsidRPr="007F25BC" w:rsidRDefault="007F25BC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 xml:space="preserve">           Например</w:t>
      </w:r>
      <w:r w:rsidR="00507C1A">
        <w:rPr>
          <w:rFonts w:ascii="Times New Roman" w:hAnsi="Times New Roman" w:cs="Times New Roman"/>
          <w:sz w:val="28"/>
          <w:szCs w:val="28"/>
        </w:rPr>
        <w:t>,</w:t>
      </w:r>
    </w:p>
    <w:p w:rsidR="007F25BC" w:rsidRPr="007F25BC" w:rsidRDefault="007F25BC" w:rsidP="0098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789">
        <w:rPr>
          <w:rFonts w:ascii="Times New Roman" w:hAnsi="Times New Roman" w:cs="Times New Roman"/>
          <w:i/>
          <w:sz w:val="28"/>
          <w:szCs w:val="28"/>
        </w:rPr>
        <w:t>Рис</w:t>
      </w:r>
      <w:r w:rsidR="00525479" w:rsidRPr="00F32789">
        <w:rPr>
          <w:rFonts w:ascii="Times New Roman" w:hAnsi="Times New Roman" w:cs="Times New Roman"/>
          <w:i/>
          <w:sz w:val="28"/>
          <w:szCs w:val="28"/>
        </w:rPr>
        <w:t>унок</w:t>
      </w:r>
      <w:r w:rsidR="00F32789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Pr="007F25BC">
        <w:rPr>
          <w:rFonts w:ascii="Times New Roman" w:hAnsi="Times New Roman" w:cs="Times New Roman"/>
          <w:sz w:val="28"/>
          <w:szCs w:val="28"/>
        </w:rPr>
        <w:t xml:space="preserve"> Основание дорожной насыпи:</w:t>
      </w:r>
    </w:p>
    <w:p w:rsidR="007F25BC" w:rsidRDefault="007F25BC" w:rsidP="0098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1 – оболочка, заполненная намывным грунтом; 2 – основание.</w:t>
      </w:r>
    </w:p>
    <w:p w:rsidR="00256D19" w:rsidRDefault="00256D19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Названия таблиц размещаются над таблицами: номер таблицы (</w:t>
      </w:r>
      <w:r w:rsidRPr="00256D19">
        <w:rPr>
          <w:rFonts w:ascii="Times New Roman" w:hAnsi="Times New Roman" w:cs="Times New Roman"/>
          <w:i/>
          <w:sz w:val="28"/>
          <w:szCs w:val="28"/>
        </w:rPr>
        <w:t>Таблица №…</w:t>
      </w:r>
      <w:r>
        <w:rPr>
          <w:rFonts w:ascii="Times New Roman" w:hAnsi="Times New Roman" w:cs="Times New Roman"/>
          <w:sz w:val="28"/>
          <w:szCs w:val="28"/>
        </w:rPr>
        <w:t>) – в 1-й строке, выравнивание вправо; название таблицы – во 2-й строке, выравнивание по центру.</w:t>
      </w:r>
    </w:p>
    <w:p w:rsidR="00FE0478" w:rsidRDefault="00FE0478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Иллюстрации и таблицы не должны выходить на поля документа.</w:t>
      </w:r>
      <w:r w:rsidR="00FF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D8" w:rsidRPr="00FF54D8" w:rsidRDefault="00FF54D8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 xml:space="preserve">В заглавии статьи указываются: название статьи, фамилии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25BC">
        <w:rPr>
          <w:rFonts w:ascii="Times New Roman" w:hAnsi="Times New Roman" w:cs="Times New Roman"/>
          <w:sz w:val="28"/>
          <w:szCs w:val="28"/>
        </w:rPr>
        <w:t>инициалы авторов, полное наименования учреждения, ВУЗа (откуда исходит рукопись),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5BC" w:rsidRPr="007F25BC" w:rsidRDefault="00F32789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дается авторами в конце статьи в порядке последовательности ссылок в тексте. Ссылки на литературу в тексте заключаются в квадратные скобки. </w:t>
      </w:r>
      <w:proofErr w:type="gramStart"/>
      <w:r w:rsidR="007F25BC" w:rsidRPr="007F25BC">
        <w:rPr>
          <w:rFonts w:ascii="Times New Roman" w:hAnsi="Times New Roman" w:cs="Times New Roman"/>
          <w:sz w:val="28"/>
          <w:szCs w:val="28"/>
        </w:rPr>
        <w:t>В списке литературы указываются: а) для журналов и сборников – фамилии и инициалы автора, название статьи, название журнала (сборника), номер или том, место и год издания, стр.; б) для книг – фамилии и инициалы автора, название книг, место издания, наименования издате</w:t>
      </w:r>
      <w:r w:rsidR="00507C1A">
        <w:rPr>
          <w:rFonts w:ascii="Times New Roman" w:hAnsi="Times New Roman" w:cs="Times New Roman"/>
          <w:sz w:val="28"/>
          <w:szCs w:val="28"/>
        </w:rPr>
        <w:t xml:space="preserve">льства, </w:t>
      </w:r>
      <w:r w:rsidR="007F25BC" w:rsidRPr="007F25BC">
        <w:rPr>
          <w:rFonts w:ascii="Times New Roman" w:hAnsi="Times New Roman" w:cs="Times New Roman"/>
          <w:sz w:val="28"/>
          <w:szCs w:val="28"/>
        </w:rPr>
        <w:t>год издания, стр.</w:t>
      </w:r>
      <w:proofErr w:type="gramEnd"/>
    </w:p>
    <w:p w:rsidR="007F25BC" w:rsidRDefault="007F25BC" w:rsidP="007F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После списка литературы указываются сведения</w:t>
      </w:r>
      <w:r w:rsidR="00507C1A">
        <w:rPr>
          <w:rFonts w:ascii="Times New Roman" w:hAnsi="Times New Roman" w:cs="Times New Roman"/>
          <w:sz w:val="28"/>
          <w:szCs w:val="28"/>
        </w:rPr>
        <w:t xml:space="preserve"> о научном руководителе, Ф.И.О.</w:t>
      </w:r>
      <w:r w:rsidRPr="007F25BC">
        <w:rPr>
          <w:rFonts w:ascii="Times New Roman" w:hAnsi="Times New Roman" w:cs="Times New Roman"/>
          <w:sz w:val="28"/>
          <w:szCs w:val="28"/>
        </w:rPr>
        <w:t>, ученая степ</w:t>
      </w:r>
      <w:r w:rsidR="00FE0478">
        <w:rPr>
          <w:rFonts w:ascii="Times New Roman" w:hAnsi="Times New Roman" w:cs="Times New Roman"/>
          <w:sz w:val="28"/>
          <w:szCs w:val="28"/>
        </w:rPr>
        <w:t>ень, ученое</w:t>
      </w:r>
      <w:r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256D19">
        <w:rPr>
          <w:rFonts w:ascii="Times New Roman" w:hAnsi="Times New Roman" w:cs="Times New Roman"/>
          <w:sz w:val="28"/>
          <w:szCs w:val="28"/>
        </w:rPr>
        <w:t>.</w:t>
      </w:r>
    </w:p>
    <w:p w:rsidR="00F32789" w:rsidRDefault="00F32789" w:rsidP="00432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2BEF" w:rsidRPr="00432297" w:rsidRDefault="00432297" w:rsidP="00432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22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ОФОРМЛЕНИЯ </w:t>
      </w:r>
      <w:r w:rsidR="00E56FAE">
        <w:rPr>
          <w:rFonts w:ascii="Times New Roman" w:hAnsi="Times New Roman" w:cs="Times New Roman"/>
          <w:i/>
          <w:sz w:val="28"/>
          <w:szCs w:val="28"/>
        </w:rPr>
        <w:t>ТЕКСТА СТАТЬИ</w:t>
      </w:r>
    </w:p>
    <w:p w:rsidR="00D72BEF" w:rsidRPr="00B86CBC" w:rsidRDefault="00D72BEF" w:rsidP="00D72B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>СОВЕРШЕНСТВОВАНИЕ МЕТОДИКИ ВЫБОРА</w:t>
      </w:r>
    </w:p>
    <w:p w:rsidR="00E56FAE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СКВАЖИН-КАНДИДАТОВ ДЛЯ ПРОВЕДЕНИЯ </w:t>
      </w:r>
    </w:p>
    <w:p w:rsid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>ВОДОИЗОЛЯЦИОННЫХ РАБОТ</w:t>
      </w:r>
    </w:p>
    <w:p w:rsid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BF2">
        <w:rPr>
          <w:rFonts w:ascii="Times New Roman" w:eastAsia="Calibri" w:hAnsi="Times New Roman" w:cs="Times New Roman"/>
          <w:sz w:val="28"/>
          <w:szCs w:val="28"/>
        </w:rPr>
        <w:t>Павельева О.Н.</w:t>
      </w: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D71BF2">
        <w:rPr>
          <w:rFonts w:ascii="Times New Roman" w:eastAsia="Calibri" w:hAnsi="Times New Roman" w:cs="Times New Roman"/>
          <w:sz w:val="28"/>
          <w:szCs w:val="28"/>
        </w:rPr>
        <w:t>; Павельева Ю.Н.</w:t>
      </w: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D71BF2">
        <w:rPr>
          <w:rFonts w:ascii="Times New Roman" w:eastAsia="Calibri" w:hAnsi="Times New Roman" w:cs="Times New Roman"/>
          <w:sz w:val="28"/>
          <w:szCs w:val="28"/>
        </w:rPr>
        <w:t>Тюменский индустриальный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BF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D71BF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71BF2">
        <w:rPr>
          <w:rFonts w:ascii="Times New Roman" w:hAnsi="Times New Roman"/>
          <w:sz w:val="28"/>
          <w:szCs w:val="28"/>
        </w:rPr>
        <w:t>С</w:t>
      </w:r>
      <w:proofErr w:type="gramEnd"/>
      <w:r w:rsidRPr="00D71BF2">
        <w:rPr>
          <w:rFonts w:ascii="Times New Roman" w:hAnsi="Times New Roman"/>
          <w:sz w:val="28"/>
          <w:szCs w:val="28"/>
        </w:rPr>
        <w:t>анкт – Петербургс</w:t>
      </w:r>
      <w:r>
        <w:rPr>
          <w:rFonts w:ascii="Times New Roman" w:hAnsi="Times New Roman"/>
          <w:sz w:val="28"/>
          <w:szCs w:val="28"/>
        </w:rPr>
        <w:t>к</w:t>
      </w:r>
      <w:r w:rsidR="00B614B8">
        <w:rPr>
          <w:rFonts w:ascii="Times New Roman" w:hAnsi="Times New Roman"/>
          <w:sz w:val="28"/>
          <w:szCs w:val="28"/>
        </w:rPr>
        <w:t>ий государственный университет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BF2" w:rsidRPr="00D71BF2" w:rsidRDefault="00D71BF2" w:rsidP="00D71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F2">
        <w:rPr>
          <w:rFonts w:ascii="Times New Roman" w:hAnsi="Times New Roman" w:cs="Times New Roman"/>
          <w:sz w:val="28"/>
          <w:szCs w:val="28"/>
        </w:rPr>
        <w:t>Текстовый материал…</w:t>
      </w:r>
    </w:p>
    <w:p w:rsidR="00B614B8" w:rsidRPr="00F32789" w:rsidRDefault="00F32789" w:rsidP="00B6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78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32789" w:rsidRPr="00D71BF2" w:rsidRDefault="00F32789" w:rsidP="00B614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BF2" w:rsidRPr="00D71BF2" w:rsidRDefault="00D71BF2" w:rsidP="00D71B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71B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Усманов Т.С., Афанасьев И.С., </w:t>
      </w:r>
      <w:proofErr w:type="spellStart"/>
      <w:r w:rsidRPr="00D71BF2">
        <w:rPr>
          <w:rFonts w:ascii="Times New Roman" w:eastAsia="Calibri" w:hAnsi="Times New Roman" w:cs="Times New Roman"/>
          <w:spacing w:val="-2"/>
          <w:sz w:val="28"/>
          <w:szCs w:val="28"/>
        </w:rPr>
        <w:t>Хатмуллин</w:t>
      </w:r>
      <w:proofErr w:type="spellEnd"/>
      <w:r w:rsidRPr="00D71B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И.Ф., </w:t>
      </w:r>
      <w:proofErr w:type="spellStart"/>
      <w:r w:rsidRPr="00D71BF2">
        <w:rPr>
          <w:rFonts w:ascii="Times New Roman" w:eastAsia="Calibri" w:hAnsi="Times New Roman" w:cs="Times New Roman"/>
          <w:spacing w:val="-2"/>
          <w:sz w:val="28"/>
          <w:szCs w:val="28"/>
        </w:rPr>
        <w:t>Мухамедшин</w:t>
      </w:r>
      <w:proofErr w:type="spellEnd"/>
      <w:r w:rsidRPr="00D71B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Р.К, </w:t>
      </w:r>
      <w:proofErr w:type="spellStart"/>
      <w:r w:rsidRPr="00D71BF2">
        <w:rPr>
          <w:rFonts w:ascii="Times New Roman" w:eastAsia="Calibri" w:hAnsi="Times New Roman" w:cs="Times New Roman"/>
          <w:spacing w:val="-2"/>
          <w:sz w:val="28"/>
          <w:szCs w:val="28"/>
        </w:rPr>
        <w:t>Муллагалин</w:t>
      </w:r>
      <w:proofErr w:type="spellEnd"/>
      <w:r w:rsidRPr="00D71B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И.З. и др. Снижение рисков при проведении ремонтно-изоляционных работ // Нефтяное хозяйство – 2004. – № 8. – C. 86-89.</w:t>
      </w:r>
    </w:p>
    <w:p w:rsidR="00D71BF2" w:rsidRPr="00D71BF2" w:rsidRDefault="00D71BF2" w:rsidP="00D71B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</w:pPr>
      <w:r w:rsidRPr="00D71BF2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D71BF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.A. </w:t>
      </w:r>
      <w:proofErr w:type="spellStart"/>
      <w:r w:rsidRPr="00D71BF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Daneshy</w:t>
      </w:r>
      <w:proofErr w:type="spellEnd"/>
      <w:r w:rsidRPr="00D71BF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. Selection and Execution Criteria for Water-Control </w:t>
      </w:r>
      <w:proofErr w:type="spellStart"/>
      <w:r w:rsidRPr="00D71BF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Treaments</w:t>
      </w:r>
      <w:proofErr w:type="spellEnd"/>
      <w:r w:rsidRPr="00D71BF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. Paper SPE 98059. Presented at the 2006 SPE International Symposium and </w:t>
      </w:r>
      <w:proofErr w:type="spellStart"/>
      <w:r w:rsidRPr="00D71BF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Exhibtion</w:t>
      </w:r>
      <w:proofErr w:type="spellEnd"/>
      <w:r w:rsidRPr="00D71BF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on Formation Damage Control held in Lafayette, LA. 15-17 February, 2006.</w:t>
      </w:r>
    </w:p>
    <w:p w:rsidR="00D71BF2" w:rsidRPr="006A1480" w:rsidRDefault="00D71BF2" w:rsidP="00D71B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D72BEF" w:rsidRPr="00D71BF2" w:rsidRDefault="00D71BF2" w:rsidP="00B614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 - </w:t>
      </w:r>
      <w:proofErr w:type="spellStart"/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Паршукова</w:t>
      </w:r>
      <w:proofErr w:type="spellEnd"/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B614B8">
        <w:rPr>
          <w:rFonts w:ascii="Times New Roman" w:eastAsia="Calibri" w:hAnsi="Times New Roman" w:cs="Times New Roman"/>
          <w:color w:val="000000"/>
          <w:sz w:val="28"/>
          <w:szCs w:val="28"/>
        </w:rPr>
        <w:t>анд</w:t>
      </w:r>
      <w:proofErr w:type="gramStart"/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.т</w:t>
      </w:r>
      <w:proofErr w:type="gramEnd"/>
      <w:r w:rsidR="00B614B8">
        <w:rPr>
          <w:rFonts w:ascii="Times New Roman" w:eastAsia="Calibri" w:hAnsi="Times New Roman" w:cs="Times New Roman"/>
          <w:color w:val="000000"/>
          <w:sz w:val="28"/>
          <w:szCs w:val="28"/>
        </w:rPr>
        <w:t>ехн.наук</w:t>
      </w:r>
      <w:proofErr w:type="spellEnd"/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доцент </w:t>
      </w:r>
    </w:p>
    <w:p w:rsidR="00602C75" w:rsidRDefault="00602C75" w:rsidP="00602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1C17" w:rsidRPr="00F32789" w:rsidRDefault="00D21C17" w:rsidP="00D21C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F32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Материалы, не </w:t>
      </w:r>
      <w:r w:rsidR="00F32789">
        <w:rPr>
          <w:rFonts w:ascii="Times New Roman" w:hAnsi="Times New Roman" w:cs="Times New Roman"/>
          <w:b/>
          <w:i/>
          <w:sz w:val="28"/>
          <w:szCs w:val="28"/>
          <w:u w:val="single"/>
        </w:rPr>
        <w:t>удовлетворяющие перечисленным</w:t>
      </w:r>
      <w:r w:rsidRPr="00F32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требованиям </w:t>
      </w:r>
      <w:r w:rsidR="00F32789" w:rsidRPr="00F32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не соответствующие тематике </w:t>
      </w:r>
      <w:r w:rsidRPr="00F32789">
        <w:rPr>
          <w:rFonts w:ascii="Times New Roman" w:hAnsi="Times New Roman" w:cs="Times New Roman"/>
          <w:b/>
          <w:i/>
          <w:sz w:val="28"/>
          <w:szCs w:val="28"/>
          <w:u w:val="single"/>
        </w:rPr>
        <w:t>не будут</w:t>
      </w:r>
      <w:proofErr w:type="gramEnd"/>
      <w:r w:rsidRPr="00F32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допущены </w:t>
      </w:r>
      <w:r w:rsidR="00FF54D8" w:rsidRPr="00F32789">
        <w:rPr>
          <w:rFonts w:ascii="Times New Roman" w:hAnsi="Times New Roman" w:cs="Times New Roman"/>
          <w:b/>
          <w:i/>
          <w:sz w:val="28"/>
          <w:szCs w:val="28"/>
          <w:u w:val="single"/>
        </w:rPr>
        <w:t>оргкомитетом</w:t>
      </w:r>
      <w:r w:rsidRPr="00F32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печати в сборнике!</w:t>
      </w:r>
    </w:p>
    <w:p w:rsidR="007F25BC" w:rsidRPr="00E56FAE" w:rsidRDefault="00E56FAE" w:rsidP="007F25BC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7F25BC" w:rsidRPr="00E56FAE">
        <w:rPr>
          <w:rFonts w:ascii="Times New Roman" w:hAnsi="Times New Roman" w:cs="Times New Roman"/>
          <w:sz w:val="24"/>
          <w:szCs w:val="24"/>
        </w:rPr>
        <w:t>риложение 1</w:t>
      </w:r>
    </w:p>
    <w:p w:rsidR="000344A0" w:rsidRPr="00E56FAE" w:rsidRDefault="00EF114B" w:rsidP="000344A0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AE">
        <w:rPr>
          <w:rFonts w:ascii="Times New Roman" w:hAnsi="Times New Roman" w:cs="Times New Roman"/>
          <w:b/>
          <w:sz w:val="24"/>
          <w:szCs w:val="24"/>
        </w:rPr>
        <w:t>ЗАЯВКА</w:t>
      </w:r>
      <w:r w:rsidR="00602C75" w:rsidRPr="00E56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FAE" w:rsidRDefault="00D72BEF" w:rsidP="00E56FA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A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F55661" w:rsidRPr="00E56FA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55661" w:rsidRPr="00E56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6FAE">
        <w:rPr>
          <w:rFonts w:ascii="Times New Roman" w:hAnsi="Times New Roman" w:cs="Times New Roman"/>
          <w:b/>
          <w:sz w:val="24"/>
          <w:szCs w:val="24"/>
        </w:rPr>
        <w:t>Международной</w:t>
      </w:r>
      <w:proofErr w:type="gramEnd"/>
      <w:r w:rsidRPr="00E56FAE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</w:t>
      </w:r>
    </w:p>
    <w:p w:rsidR="00D72BEF" w:rsidRPr="00E56FAE" w:rsidRDefault="00D72BEF" w:rsidP="00E56FA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AE">
        <w:rPr>
          <w:rFonts w:ascii="Times New Roman" w:hAnsi="Times New Roman" w:cs="Times New Roman"/>
          <w:b/>
          <w:sz w:val="24"/>
          <w:szCs w:val="24"/>
        </w:rPr>
        <w:t xml:space="preserve"> конференции обучающихся, аспирантов и ученых</w:t>
      </w:r>
    </w:p>
    <w:p w:rsidR="00D72BEF" w:rsidRPr="00E56FAE" w:rsidRDefault="00D72BEF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AE">
        <w:rPr>
          <w:rFonts w:ascii="Times New Roman" w:hAnsi="Times New Roman" w:cs="Times New Roman"/>
          <w:b/>
          <w:sz w:val="24"/>
          <w:szCs w:val="24"/>
        </w:rPr>
        <w:t xml:space="preserve"> «Опыт, актуальные проблемы и перспективы развития нефтегазового комплекса»</w:t>
      </w:r>
    </w:p>
    <w:p w:rsidR="00D72BEF" w:rsidRDefault="00F55661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6FAE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BB1DD0" w:rsidRPr="00E56FAE">
        <w:rPr>
          <w:rFonts w:ascii="Times New Roman" w:hAnsi="Times New Roman" w:cs="Times New Roman"/>
          <w:b/>
          <w:sz w:val="24"/>
          <w:szCs w:val="24"/>
        </w:rPr>
        <w:t>.04.2018</w:t>
      </w:r>
      <w:r w:rsidR="00D72BEF" w:rsidRPr="00E56FAE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E56FAE" w:rsidRPr="00E56FAE" w:rsidRDefault="00E56FAE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48" w:type="dxa"/>
        <w:tblLook w:val="04A0" w:firstRow="1" w:lastRow="0" w:firstColumn="1" w:lastColumn="0" w:noHBand="0" w:noVBand="1"/>
      </w:tblPr>
      <w:tblGrid>
        <w:gridCol w:w="5472"/>
        <w:gridCol w:w="4099"/>
      </w:tblGrid>
      <w:tr w:rsidR="00EF114B" w:rsidRPr="008B2BC8" w:rsidTr="00E56FAE">
        <w:trPr>
          <w:trHeight w:val="302"/>
        </w:trPr>
        <w:tc>
          <w:tcPr>
            <w:tcW w:w="5472" w:type="dxa"/>
          </w:tcPr>
          <w:p w:rsidR="00EF114B" w:rsidRPr="00E56FAE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4099" w:type="dxa"/>
          </w:tcPr>
          <w:p w:rsidR="00EF114B" w:rsidRPr="00E56FAE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14B" w:rsidRPr="00E56FAE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14B" w:rsidRPr="008B2BC8" w:rsidTr="00E56FAE">
        <w:tc>
          <w:tcPr>
            <w:tcW w:w="5472" w:type="dxa"/>
          </w:tcPr>
          <w:p w:rsidR="00EF114B" w:rsidRPr="00E56FAE" w:rsidRDefault="00D21C17" w:rsidP="00A952ED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ВУЗа</w:t>
            </w:r>
          </w:p>
        </w:tc>
        <w:tc>
          <w:tcPr>
            <w:tcW w:w="4099" w:type="dxa"/>
          </w:tcPr>
          <w:p w:rsidR="00EF114B" w:rsidRPr="00E56FAE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C17" w:rsidRPr="008B2BC8" w:rsidTr="00E56FAE">
        <w:tc>
          <w:tcPr>
            <w:tcW w:w="5472" w:type="dxa"/>
          </w:tcPr>
          <w:p w:rsidR="00D21C17" w:rsidRPr="00E56FAE" w:rsidRDefault="00D21C17" w:rsidP="00A952ED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организации, ВУЗа</w:t>
            </w:r>
          </w:p>
        </w:tc>
        <w:tc>
          <w:tcPr>
            <w:tcW w:w="4099" w:type="dxa"/>
          </w:tcPr>
          <w:p w:rsidR="00D21C17" w:rsidRPr="00E56FAE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14B" w:rsidRPr="008B2BC8" w:rsidTr="00E56FAE">
        <w:tc>
          <w:tcPr>
            <w:tcW w:w="5472" w:type="dxa"/>
          </w:tcPr>
          <w:p w:rsidR="00EF114B" w:rsidRPr="00E56FAE" w:rsidRDefault="00EF114B" w:rsidP="00D21C1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D21C17" w:rsidRPr="00E56FAE">
              <w:rPr>
                <w:rFonts w:ascii="Times New Roman" w:hAnsi="Times New Roman" w:cs="Times New Roman"/>
                <w:sz w:val="24"/>
                <w:szCs w:val="24"/>
              </w:rPr>
              <w:t xml:space="preserve">, звание, ученая степень; для </w:t>
            </w:r>
            <w:proofErr w:type="gramStart"/>
            <w:r w:rsidR="00D21C17" w:rsidRPr="00E56F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21C17" w:rsidRPr="00E56FAE">
              <w:rPr>
                <w:rFonts w:ascii="Times New Roman" w:hAnsi="Times New Roman" w:cs="Times New Roman"/>
                <w:sz w:val="24"/>
                <w:szCs w:val="24"/>
              </w:rPr>
              <w:t xml:space="preserve"> – курс, специальность (направление)</w:t>
            </w:r>
          </w:p>
        </w:tc>
        <w:tc>
          <w:tcPr>
            <w:tcW w:w="4099" w:type="dxa"/>
          </w:tcPr>
          <w:p w:rsidR="00EF114B" w:rsidRPr="00E56FAE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46D" w:rsidRPr="008B2BC8" w:rsidTr="00E56FAE">
        <w:tc>
          <w:tcPr>
            <w:tcW w:w="5472" w:type="dxa"/>
          </w:tcPr>
          <w:p w:rsidR="00A4446D" w:rsidRPr="00E56FAE" w:rsidRDefault="00A4446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</w:t>
            </w:r>
            <w:r w:rsidR="00602C75" w:rsidRPr="00E56FAE">
              <w:rPr>
                <w:rFonts w:ascii="Times New Roman" w:hAnsi="Times New Roman" w:cs="Times New Roman"/>
                <w:sz w:val="24"/>
                <w:szCs w:val="24"/>
              </w:rPr>
              <w:t xml:space="preserve">Ф.И.О., ученая степень, звание) </w:t>
            </w:r>
            <w:r w:rsidR="00602C75" w:rsidRPr="00E56FAE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и аспирантов</w:t>
            </w:r>
          </w:p>
        </w:tc>
        <w:tc>
          <w:tcPr>
            <w:tcW w:w="4099" w:type="dxa"/>
          </w:tcPr>
          <w:p w:rsidR="00A4446D" w:rsidRPr="00E56FAE" w:rsidRDefault="00A4446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14B" w:rsidRPr="008B2BC8" w:rsidTr="00E56FAE">
        <w:tc>
          <w:tcPr>
            <w:tcW w:w="5472" w:type="dxa"/>
          </w:tcPr>
          <w:p w:rsidR="00EF114B" w:rsidRPr="00E56FAE" w:rsidRDefault="00A4446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участия в конференции (выступление с докладом, публикация статьи)</w:t>
            </w:r>
          </w:p>
        </w:tc>
        <w:tc>
          <w:tcPr>
            <w:tcW w:w="4099" w:type="dxa"/>
          </w:tcPr>
          <w:p w:rsidR="00EF114B" w:rsidRPr="00E56FAE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C17" w:rsidRPr="008B2BC8" w:rsidTr="00E56FAE">
        <w:tc>
          <w:tcPr>
            <w:tcW w:w="5472" w:type="dxa"/>
          </w:tcPr>
          <w:p w:rsidR="00D21C17" w:rsidRPr="00E56FAE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Название доклада/статьи</w:t>
            </w:r>
          </w:p>
        </w:tc>
        <w:tc>
          <w:tcPr>
            <w:tcW w:w="4099" w:type="dxa"/>
          </w:tcPr>
          <w:p w:rsidR="00D21C17" w:rsidRPr="00E56FAE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C17" w:rsidRPr="008B2BC8" w:rsidTr="00E56FAE">
        <w:tc>
          <w:tcPr>
            <w:tcW w:w="5472" w:type="dxa"/>
          </w:tcPr>
          <w:p w:rsidR="00D21C17" w:rsidRPr="00E56FAE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Направление, в котором планируете участвовать</w:t>
            </w:r>
          </w:p>
        </w:tc>
        <w:tc>
          <w:tcPr>
            <w:tcW w:w="4099" w:type="dxa"/>
          </w:tcPr>
          <w:p w:rsidR="00D21C17" w:rsidRPr="00E56FAE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2ED" w:rsidRPr="008B2BC8" w:rsidTr="00E56FAE">
        <w:tc>
          <w:tcPr>
            <w:tcW w:w="5472" w:type="dxa"/>
          </w:tcPr>
          <w:p w:rsidR="00A952ED" w:rsidRPr="00E56FAE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099" w:type="dxa"/>
          </w:tcPr>
          <w:p w:rsidR="00A952ED" w:rsidRPr="00E56FAE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2ED" w:rsidRPr="008B2BC8" w:rsidTr="00E56FAE">
        <w:tc>
          <w:tcPr>
            <w:tcW w:w="5472" w:type="dxa"/>
          </w:tcPr>
          <w:p w:rsidR="00A952ED" w:rsidRPr="00E56FAE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099" w:type="dxa"/>
          </w:tcPr>
          <w:p w:rsidR="00A952ED" w:rsidRPr="00E56FAE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2ED" w:rsidRPr="008B2BC8" w:rsidTr="00E56FAE">
        <w:tc>
          <w:tcPr>
            <w:tcW w:w="5472" w:type="dxa"/>
          </w:tcPr>
          <w:p w:rsidR="00A952ED" w:rsidRPr="00E56FAE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D72BEF" w:rsidRPr="00E56F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099" w:type="dxa"/>
          </w:tcPr>
          <w:p w:rsidR="00A952ED" w:rsidRPr="00E56FAE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EF" w:rsidRPr="008B2BC8" w:rsidTr="00E56FAE">
        <w:tc>
          <w:tcPr>
            <w:tcW w:w="5472" w:type="dxa"/>
          </w:tcPr>
          <w:p w:rsidR="00D72BEF" w:rsidRPr="00E56FAE" w:rsidRDefault="00D72BEF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AE"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4099" w:type="dxa"/>
          </w:tcPr>
          <w:p w:rsidR="00D72BEF" w:rsidRPr="00E56FAE" w:rsidRDefault="00D72BEF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14B" w:rsidRPr="004C086D" w:rsidRDefault="00EF114B" w:rsidP="00F3278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F114B" w:rsidRPr="004C086D" w:rsidSect="0024264C">
      <w:pgSz w:w="11906" w:h="16838"/>
      <w:pgMar w:top="720" w:right="720" w:bottom="720" w:left="720" w:header="708" w:footer="708" w:gutter="0"/>
      <w:pgBorders w:offsetFrom="page">
        <w:top w:val="thinThickThinLargeGap" w:sz="24" w:space="24" w:color="4F81BD" w:themeColor="accent1"/>
        <w:left w:val="thinThickThinLargeGap" w:sz="24" w:space="24" w:color="4F81BD" w:themeColor="accent1"/>
        <w:bottom w:val="thinThickThinLargeGap" w:sz="24" w:space="24" w:color="4F81BD" w:themeColor="accent1"/>
        <w:right w:val="thinThickThinLarge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58" w:rsidRDefault="00EB0A58" w:rsidP="004D71C8">
      <w:pPr>
        <w:spacing w:after="0" w:line="240" w:lineRule="auto"/>
      </w:pPr>
      <w:r>
        <w:separator/>
      </w:r>
    </w:p>
  </w:endnote>
  <w:endnote w:type="continuationSeparator" w:id="0">
    <w:p w:rsidR="00EB0A58" w:rsidRDefault="00EB0A58" w:rsidP="004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58" w:rsidRDefault="00EB0A58" w:rsidP="004D71C8">
      <w:pPr>
        <w:spacing w:after="0" w:line="240" w:lineRule="auto"/>
      </w:pPr>
      <w:r>
        <w:separator/>
      </w:r>
    </w:p>
  </w:footnote>
  <w:footnote w:type="continuationSeparator" w:id="0">
    <w:p w:rsidR="00EB0A58" w:rsidRDefault="00EB0A58" w:rsidP="004D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1B6"/>
    <w:multiLevelType w:val="hybridMultilevel"/>
    <w:tmpl w:val="BCF82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710657"/>
    <w:multiLevelType w:val="hybridMultilevel"/>
    <w:tmpl w:val="B7CA4B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6E14BC"/>
    <w:multiLevelType w:val="hybridMultilevel"/>
    <w:tmpl w:val="3E406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2742"/>
    <w:multiLevelType w:val="hybridMultilevel"/>
    <w:tmpl w:val="AAD8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1FE"/>
    <w:multiLevelType w:val="hybridMultilevel"/>
    <w:tmpl w:val="ABCC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385"/>
    <w:multiLevelType w:val="hybridMultilevel"/>
    <w:tmpl w:val="04D497A0"/>
    <w:lvl w:ilvl="0" w:tplc="48AEC35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0FF3"/>
    <w:multiLevelType w:val="hybridMultilevel"/>
    <w:tmpl w:val="66509566"/>
    <w:lvl w:ilvl="0" w:tplc="09E4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A2FCE"/>
    <w:multiLevelType w:val="hybridMultilevel"/>
    <w:tmpl w:val="7332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3103CB"/>
    <w:multiLevelType w:val="hybridMultilevel"/>
    <w:tmpl w:val="79AC32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C5"/>
    <w:rsid w:val="000224E7"/>
    <w:rsid w:val="00031BB7"/>
    <w:rsid w:val="000332A3"/>
    <w:rsid w:val="000344A0"/>
    <w:rsid w:val="00041C48"/>
    <w:rsid w:val="00043B57"/>
    <w:rsid w:val="000448A3"/>
    <w:rsid w:val="000555DF"/>
    <w:rsid w:val="000700A0"/>
    <w:rsid w:val="00080192"/>
    <w:rsid w:val="00094716"/>
    <w:rsid w:val="000B09B5"/>
    <w:rsid w:val="000C795E"/>
    <w:rsid w:val="000E3BEF"/>
    <w:rsid w:val="000E560E"/>
    <w:rsid w:val="000E7D15"/>
    <w:rsid w:val="0010553C"/>
    <w:rsid w:val="00114306"/>
    <w:rsid w:val="0012050F"/>
    <w:rsid w:val="00122B23"/>
    <w:rsid w:val="0012462D"/>
    <w:rsid w:val="0013535D"/>
    <w:rsid w:val="001525F5"/>
    <w:rsid w:val="001531EF"/>
    <w:rsid w:val="0015501E"/>
    <w:rsid w:val="0015573F"/>
    <w:rsid w:val="00155E90"/>
    <w:rsid w:val="00171616"/>
    <w:rsid w:val="00171F20"/>
    <w:rsid w:val="0017412D"/>
    <w:rsid w:val="001778A1"/>
    <w:rsid w:val="001902CE"/>
    <w:rsid w:val="001B0264"/>
    <w:rsid w:val="001B737B"/>
    <w:rsid w:val="001D1CC5"/>
    <w:rsid w:val="001E3E93"/>
    <w:rsid w:val="001E5A77"/>
    <w:rsid w:val="00217469"/>
    <w:rsid w:val="00224643"/>
    <w:rsid w:val="00226937"/>
    <w:rsid w:val="00237A66"/>
    <w:rsid w:val="0024264C"/>
    <w:rsid w:val="00256D19"/>
    <w:rsid w:val="0026658F"/>
    <w:rsid w:val="00283FF8"/>
    <w:rsid w:val="002A0CE5"/>
    <w:rsid w:val="002A59E5"/>
    <w:rsid w:val="002A5B3E"/>
    <w:rsid w:val="002B0A25"/>
    <w:rsid w:val="002B1581"/>
    <w:rsid w:val="002C51F6"/>
    <w:rsid w:val="002F76F1"/>
    <w:rsid w:val="003071F4"/>
    <w:rsid w:val="003073C2"/>
    <w:rsid w:val="00307746"/>
    <w:rsid w:val="0031723A"/>
    <w:rsid w:val="0032548B"/>
    <w:rsid w:val="00361803"/>
    <w:rsid w:val="003626DC"/>
    <w:rsid w:val="00376FF9"/>
    <w:rsid w:val="003A35DD"/>
    <w:rsid w:val="003B33EF"/>
    <w:rsid w:val="003C2390"/>
    <w:rsid w:val="0040253F"/>
    <w:rsid w:val="00403F3B"/>
    <w:rsid w:val="00404E40"/>
    <w:rsid w:val="00432297"/>
    <w:rsid w:val="00433245"/>
    <w:rsid w:val="004402BB"/>
    <w:rsid w:val="00452D54"/>
    <w:rsid w:val="004621C4"/>
    <w:rsid w:val="004644FF"/>
    <w:rsid w:val="0048746F"/>
    <w:rsid w:val="0048762F"/>
    <w:rsid w:val="00497E27"/>
    <w:rsid w:val="004B29E6"/>
    <w:rsid w:val="004B6F1E"/>
    <w:rsid w:val="004C086D"/>
    <w:rsid w:val="004C0BDA"/>
    <w:rsid w:val="004D094E"/>
    <w:rsid w:val="004D71C8"/>
    <w:rsid w:val="004D7B6A"/>
    <w:rsid w:val="004F0C77"/>
    <w:rsid w:val="004F4942"/>
    <w:rsid w:val="00503644"/>
    <w:rsid w:val="0050689A"/>
    <w:rsid w:val="00507666"/>
    <w:rsid w:val="00507C1A"/>
    <w:rsid w:val="005175BD"/>
    <w:rsid w:val="00525479"/>
    <w:rsid w:val="00531417"/>
    <w:rsid w:val="00537EF3"/>
    <w:rsid w:val="005433A6"/>
    <w:rsid w:val="00544AA7"/>
    <w:rsid w:val="00545237"/>
    <w:rsid w:val="00596023"/>
    <w:rsid w:val="005A0CB5"/>
    <w:rsid w:val="005A214B"/>
    <w:rsid w:val="005E64C0"/>
    <w:rsid w:val="00602C75"/>
    <w:rsid w:val="006034CD"/>
    <w:rsid w:val="006105E6"/>
    <w:rsid w:val="006325B4"/>
    <w:rsid w:val="0063275A"/>
    <w:rsid w:val="00636C5D"/>
    <w:rsid w:val="00653F24"/>
    <w:rsid w:val="00661316"/>
    <w:rsid w:val="00661960"/>
    <w:rsid w:val="006620AA"/>
    <w:rsid w:val="006625CE"/>
    <w:rsid w:val="006652E6"/>
    <w:rsid w:val="00670566"/>
    <w:rsid w:val="00673A0C"/>
    <w:rsid w:val="006A1480"/>
    <w:rsid w:val="006B6697"/>
    <w:rsid w:val="006D518C"/>
    <w:rsid w:val="006E6121"/>
    <w:rsid w:val="006F0C84"/>
    <w:rsid w:val="007110F2"/>
    <w:rsid w:val="00745519"/>
    <w:rsid w:val="00764BAA"/>
    <w:rsid w:val="00770894"/>
    <w:rsid w:val="00773199"/>
    <w:rsid w:val="00776FC3"/>
    <w:rsid w:val="00780463"/>
    <w:rsid w:val="0078787D"/>
    <w:rsid w:val="00797FE2"/>
    <w:rsid w:val="007A180B"/>
    <w:rsid w:val="007C7F87"/>
    <w:rsid w:val="007E2F3A"/>
    <w:rsid w:val="007F25BC"/>
    <w:rsid w:val="0080122A"/>
    <w:rsid w:val="008044CF"/>
    <w:rsid w:val="00812E8D"/>
    <w:rsid w:val="008222AC"/>
    <w:rsid w:val="0082528B"/>
    <w:rsid w:val="008345F5"/>
    <w:rsid w:val="0086586B"/>
    <w:rsid w:val="008770DA"/>
    <w:rsid w:val="008773BE"/>
    <w:rsid w:val="008862B1"/>
    <w:rsid w:val="008926A5"/>
    <w:rsid w:val="008A6E58"/>
    <w:rsid w:val="008B2BC8"/>
    <w:rsid w:val="008C3B24"/>
    <w:rsid w:val="008C5C31"/>
    <w:rsid w:val="008D5EC9"/>
    <w:rsid w:val="008E4180"/>
    <w:rsid w:val="008F08A3"/>
    <w:rsid w:val="008F740E"/>
    <w:rsid w:val="0090777A"/>
    <w:rsid w:val="009109E4"/>
    <w:rsid w:val="00922B45"/>
    <w:rsid w:val="00924699"/>
    <w:rsid w:val="00933F49"/>
    <w:rsid w:val="00940D3C"/>
    <w:rsid w:val="00955003"/>
    <w:rsid w:val="009564E2"/>
    <w:rsid w:val="009710F9"/>
    <w:rsid w:val="009764FC"/>
    <w:rsid w:val="00981101"/>
    <w:rsid w:val="00986421"/>
    <w:rsid w:val="00987731"/>
    <w:rsid w:val="00992599"/>
    <w:rsid w:val="009C0BE8"/>
    <w:rsid w:val="009C1F47"/>
    <w:rsid w:val="009E29A7"/>
    <w:rsid w:val="00A04331"/>
    <w:rsid w:val="00A10EB7"/>
    <w:rsid w:val="00A1335E"/>
    <w:rsid w:val="00A140B8"/>
    <w:rsid w:val="00A157C9"/>
    <w:rsid w:val="00A177C2"/>
    <w:rsid w:val="00A17BBC"/>
    <w:rsid w:val="00A225C7"/>
    <w:rsid w:val="00A35F53"/>
    <w:rsid w:val="00A36CF6"/>
    <w:rsid w:val="00A4446D"/>
    <w:rsid w:val="00A50611"/>
    <w:rsid w:val="00A868E9"/>
    <w:rsid w:val="00A952ED"/>
    <w:rsid w:val="00A96278"/>
    <w:rsid w:val="00AA5C74"/>
    <w:rsid w:val="00AD3FF4"/>
    <w:rsid w:val="00B0413C"/>
    <w:rsid w:val="00B31951"/>
    <w:rsid w:val="00B42A9C"/>
    <w:rsid w:val="00B476C7"/>
    <w:rsid w:val="00B55DDE"/>
    <w:rsid w:val="00B614B8"/>
    <w:rsid w:val="00B63A09"/>
    <w:rsid w:val="00B76942"/>
    <w:rsid w:val="00B825EC"/>
    <w:rsid w:val="00B83265"/>
    <w:rsid w:val="00B86CBC"/>
    <w:rsid w:val="00B92BE0"/>
    <w:rsid w:val="00B94314"/>
    <w:rsid w:val="00BA72AA"/>
    <w:rsid w:val="00BB06B3"/>
    <w:rsid w:val="00BB1DD0"/>
    <w:rsid w:val="00BC76BB"/>
    <w:rsid w:val="00BC7EC8"/>
    <w:rsid w:val="00BD2EB4"/>
    <w:rsid w:val="00BE7042"/>
    <w:rsid w:val="00C05D32"/>
    <w:rsid w:val="00C2591F"/>
    <w:rsid w:val="00C504A0"/>
    <w:rsid w:val="00C530E0"/>
    <w:rsid w:val="00C7632B"/>
    <w:rsid w:val="00C82C6E"/>
    <w:rsid w:val="00CD03D0"/>
    <w:rsid w:val="00CD15B5"/>
    <w:rsid w:val="00D02C7C"/>
    <w:rsid w:val="00D04E41"/>
    <w:rsid w:val="00D138FE"/>
    <w:rsid w:val="00D21C17"/>
    <w:rsid w:val="00D3792B"/>
    <w:rsid w:val="00D37950"/>
    <w:rsid w:val="00D46B39"/>
    <w:rsid w:val="00D61A41"/>
    <w:rsid w:val="00D63B83"/>
    <w:rsid w:val="00D71BF2"/>
    <w:rsid w:val="00D72BEF"/>
    <w:rsid w:val="00D75A24"/>
    <w:rsid w:val="00D81BCE"/>
    <w:rsid w:val="00D84728"/>
    <w:rsid w:val="00D904A5"/>
    <w:rsid w:val="00D95F82"/>
    <w:rsid w:val="00DB045A"/>
    <w:rsid w:val="00E03ED3"/>
    <w:rsid w:val="00E20A00"/>
    <w:rsid w:val="00E25D63"/>
    <w:rsid w:val="00E33980"/>
    <w:rsid w:val="00E3447D"/>
    <w:rsid w:val="00E56FAE"/>
    <w:rsid w:val="00E6349C"/>
    <w:rsid w:val="00E7082E"/>
    <w:rsid w:val="00E70C47"/>
    <w:rsid w:val="00E83A3A"/>
    <w:rsid w:val="00E91569"/>
    <w:rsid w:val="00EB0A58"/>
    <w:rsid w:val="00EC56D5"/>
    <w:rsid w:val="00ED4F9E"/>
    <w:rsid w:val="00EF114B"/>
    <w:rsid w:val="00F04FC2"/>
    <w:rsid w:val="00F06BB7"/>
    <w:rsid w:val="00F10CF9"/>
    <w:rsid w:val="00F14750"/>
    <w:rsid w:val="00F25410"/>
    <w:rsid w:val="00F32789"/>
    <w:rsid w:val="00F4079F"/>
    <w:rsid w:val="00F4557B"/>
    <w:rsid w:val="00F503AF"/>
    <w:rsid w:val="00F50702"/>
    <w:rsid w:val="00F55661"/>
    <w:rsid w:val="00F61CC4"/>
    <w:rsid w:val="00F63418"/>
    <w:rsid w:val="00F67611"/>
    <w:rsid w:val="00F730CA"/>
    <w:rsid w:val="00FA0361"/>
    <w:rsid w:val="00FA493E"/>
    <w:rsid w:val="00FC37E6"/>
    <w:rsid w:val="00FE0478"/>
    <w:rsid w:val="00FF06C5"/>
    <w:rsid w:val="00FF392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47"/>
  </w:style>
  <w:style w:type="paragraph" w:styleId="7">
    <w:name w:val="heading 7"/>
    <w:basedOn w:val="a"/>
    <w:next w:val="a"/>
    <w:link w:val="70"/>
    <w:qFormat/>
    <w:rsid w:val="00D95F8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7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3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C8"/>
  </w:style>
  <w:style w:type="paragraph" w:styleId="a8">
    <w:name w:val="footer"/>
    <w:basedOn w:val="a"/>
    <w:link w:val="a9"/>
    <w:uiPriority w:val="99"/>
    <w:semiHidden/>
    <w:unhideWhenUsed/>
    <w:rsid w:val="004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C8"/>
  </w:style>
  <w:style w:type="paragraph" w:styleId="aa">
    <w:name w:val="Balloon Text"/>
    <w:basedOn w:val="a"/>
    <w:link w:val="ab"/>
    <w:uiPriority w:val="99"/>
    <w:semiHidden/>
    <w:unhideWhenUsed/>
    <w:rsid w:val="00D3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2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59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5F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ulia7474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C03C-7FBA-4FFC-9654-4F388C4D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Мартынова</cp:lastModifiedBy>
  <cp:revision>135</cp:revision>
  <cp:lastPrinted>2018-02-12T09:49:00Z</cp:lastPrinted>
  <dcterms:created xsi:type="dcterms:W3CDTF">2011-05-12T08:28:00Z</dcterms:created>
  <dcterms:modified xsi:type="dcterms:W3CDTF">2018-03-12T13:36:00Z</dcterms:modified>
</cp:coreProperties>
</file>