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A7" w:rsidRPr="009F79B4" w:rsidRDefault="004F5DA7" w:rsidP="004F5DA7">
      <w:pPr>
        <w:spacing w:line="264" w:lineRule="auto"/>
        <w:jc w:val="center"/>
        <w:outlineLvl w:val="0"/>
        <w:rPr>
          <w:rStyle w:val="157"/>
          <w:rFonts w:eastAsia="Arial Unicode MS"/>
          <w:b/>
          <w:sz w:val="20"/>
          <w:szCs w:val="20"/>
        </w:rPr>
      </w:pPr>
      <w:r w:rsidRPr="009F79B4">
        <w:rPr>
          <w:rStyle w:val="157"/>
          <w:rFonts w:eastAsia="Arial Unicode MS"/>
          <w:b/>
          <w:sz w:val="20"/>
          <w:szCs w:val="20"/>
        </w:rPr>
        <w:t>Правила подготовки рукописи</w:t>
      </w:r>
    </w:p>
    <w:p w:rsidR="004F5DA7" w:rsidRDefault="004F5DA7" w:rsidP="004F5DA7">
      <w:pPr>
        <w:ind w:firstLine="709"/>
        <w:jc w:val="both"/>
        <w:rPr>
          <w:rStyle w:val="15"/>
          <w:rFonts w:eastAsia="Arial Unicode MS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57AC" wp14:editId="75B25519">
                <wp:simplePos x="0" y="0"/>
                <wp:positionH relativeFrom="column">
                  <wp:posOffset>-137795</wp:posOffset>
                </wp:positionH>
                <wp:positionV relativeFrom="paragraph">
                  <wp:posOffset>-726440</wp:posOffset>
                </wp:positionV>
                <wp:extent cx="5320665" cy="344170"/>
                <wp:effectExtent l="635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85pt;margin-top:-57.2pt;width:418.9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lzowIAAAw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" stroked="f"/>
            </w:pict>
          </mc:Fallback>
        </mc:AlternateContent>
      </w:r>
      <w:r>
        <w:rPr>
          <w:rFonts w:eastAsia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8456" wp14:editId="651CB294">
                <wp:simplePos x="0" y="0"/>
                <wp:positionH relativeFrom="column">
                  <wp:posOffset>-13970</wp:posOffset>
                </wp:positionH>
                <wp:positionV relativeFrom="paragraph">
                  <wp:posOffset>-938530</wp:posOffset>
                </wp:positionV>
                <wp:extent cx="5320665" cy="344170"/>
                <wp:effectExtent l="635" t="0" r="317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1pt;margin-top:-73.9pt;width:418.9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" stroked="f"/>
            </w:pict>
          </mc:Fallback>
        </mc:AlternateContent>
      </w:r>
      <w:proofErr w:type="gramStart"/>
      <w:r w:rsidRPr="003B0D24">
        <w:rPr>
          <w:rStyle w:val="15"/>
          <w:rFonts w:eastAsia="Arial Unicode MS"/>
          <w:sz w:val="20"/>
          <w:szCs w:val="20"/>
        </w:rPr>
        <w:t>Рукопись, представляемая в редакцию, должна иметь: аннотацию, кратко излагающую основное содержание рукописи</w:t>
      </w:r>
      <w:r>
        <w:rPr>
          <w:rStyle w:val="15"/>
          <w:rFonts w:eastAsia="Arial Unicode MS"/>
          <w:sz w:val="20"/>
          <w:szCs w:val="20"/>
        </w:rPr>
        <w:t>,</w:t>
      </w:r>
      <w:r w:rsidRPr="003B0D24">
        <w:rPr>
          <w:rStyle w:val="15"/>
          <w:rFonts w:eastAsia="Arial Unicode MS"/>
          <w:sz w:val="20"/>
          <w:szCs w:val="20"/>
        </w:rPr>
        <w:t xml:space="preserve"> объемом до 500 знаков; название статьи, ключевые слова</w:t>
      </w:r>
      <w:r>
        <w:rPr>
          <w:rStyle w:val="15"/>
          <w:rFonts w:eastAsia="Arial Unicode MS"/>
          <w:sz w:val="20"/>
          <w:szCs w:val="20"/>
        </w:rPr>
        <w:t xml:space="preserve"> (не более 8)</w:t>
      </w:r>
      <w:r w:rsidRPr="003B0D24">
        <w:rPr>
          <w:rStyle w:val="15"/>
          <w:rFonts w:eastAsia="Arial Unicode MS"/>
          <w:sz w:val="20"/>
          <w:szCs w:val="20"/>
        </w:rPr>
        <w:t>, сведения об авторах (</w:t>
      </w:r>
      <w:r>
        <w:rPr>
          <w:rStyle w:val="15"/>
          <w:rFonts w:eastAsia="Arial Unicode MS"/>
          <w:sz w:val="20"/>
          <w:szCs w:val="20"/>
        </w:rPr>
        <w:t xml:space="preserve">ФИО полностью, </w:t>
      </w:r>
      <w:r w:rsidRPr="003B0D24">
        <w:rPr>
          <w:rStyle w:val="15"/>
          <w:rFonts w:eastAsia="Arial Unicode MS"/>
          <w:sz w:val="20"/>
          <w:szCs w:val="20"/>
        </w:rPr>
        <w:t>должность, ученая степень, звание, м</w:t>
      </w:r>
      <w:r>
        <w:rPr>
          <w:rStyle w:val="15"/>
          <w:rFonts w:eastAsia="Arial Unicode MS"/>
          <w:sz w:val="20"/>
          <w:szCs w:val="20"/>
        </w:rPr>
        <w:t>есто работы), библиографический список.</w:t>
      </w:r>
      <w:proofErr w:type="gramEnd"/>
      <w:r>
        <w:rPr>
          <w:rStyle w:val="15"/>
          <w:rFonts w:eastAsia="Arial Unicode MS"/>
          <w:sz w:val="20"/>
          <w:szCs w:val="20"/>
        </w:rPr>
        <w:t xml:space="preserve"> </w:t>
      </w:r>
      <w:r w:rsidRPr="00AB63E3">
        <w:rPr>
          <w:rStyle w:val="150"/>
          <w:rFonts w:eastAsia="Arial Unicode MS"/>
          <w:b w:val="0"/>
          <w:sz w:val="20"/>
          <w:szCs w:val="20"/>
        </w:rPr>
        <w:t>Заголовок статьи должен содержать не более 8</w:t>
      </w:r>
      <w:r w:rsidRPr="00AB63E3">
        <w:rPr>
          <w:rStyle w:val="15"/>
          <w:rFonts w:eastAsia="Arial Unicode MS"/>
          <w:b/>
          <w:sz w:val="20"/>
          <w:szCs w:val="20"/>
        </w:rPr>
        <w:t>–</w:t>
      </w:r>
      <w:r w:rsidRPr="00AB63E3">
        <w:rPr>
          <w:rStyle w:val="150"/>
          <w:rFonts w:eastAsia="Arial Unicode MS"/>
          <w:b w:val="0"/>
          <w:sz w:val="20"/>
          <w:szCs w:val="20"/>
        </w:rPr>
        <w:t>9 слов.</w:t>
      </w:r>
      <w:r w:rsidRPr="00AB63E3">
        <w:rPr>
          <w:rStyle w:val="15"/>
          <w:rFonts w:eastAsia="Arial Unicode MS"/>
          <w:b/>
          <w:sz w:val="20"/>
          <w:szCs w:val="20"/>
        </w:rPr>
        <w:t xml:space="preserve"> </w:t>
      </w:r>
      <w:r w:rsidRPr="00C77711">
        <w:rPr>
          <w:rStyle w:val="15"/>
          <w:rFonts w:eastAsia="Arial Unicode MS"/>
          <w:b/>
          <w:sz w:val="20"/>
          <w:szCs w:val="20"/>
        </w:rPr>
        <w:t>Заголовок статьи, аннотация, ключевые слова, сведения об авторах должны быть представлены на русском и английском языках</w:t>
      </w:r>
      <w:r w:rsidR="00C77711">
        <w:rPr>
          <w:rStyle w:val="15"/>
          <w:rFonts w:eastAsia="Arial Unicode MS"/>
          <w:sz w:val="20"/>
          <w:szCs w:val="20"/>
        </w:rPr>
        <w:t>.</w:t>
      </w:r>
      <w:r w:rsidR="00305C25">
        <w:rPr>
          <w:rStyle w:val="15"/>
          <w:rFonts w:eastAsia="Arial Unicode MS"/>
          <w:sz w:val="20"/>
          <w:szCs w:val="20"/>
        </w:rPr>
        <w:t xml:space="preserve"> Информация предоставляется по форме, указанной в Приложении 1.</w:t>
      </w:r>
    </w:p>
    <w:p w:rsidR="00EB4C59" w:rsidRPr="00EB4C59" w:rsidRDefault="00EB4C59" w:rsidP="00EB4C59">
      <w:pPr>
        <w:ind w:firstLine="709"/>
        <w:jc w:val="both"/>
        <w:rPr>
          <w:rStyle w:val="15"/>
          <w:rFonts w:eastAsia="Arial Unicode MS"/>
          <w:sz w:val="20"/>
          <w:szCs w:val="20"/>
        </w:rPr>
      </w:pPr>
      <w:r w:rsidRPr="00EB4C59">
        <w:rPr>
          <w:rStyle w:val="15"/>
          <w:rFonts w:eastAsia="Arial Unicode MS"/>
          <w:sz w:val="20"/>
          <w:szCs w:val="20"/>
        </w:rPr>
        <w:t>В целях обеспечения качества публикуемых материалов и соблюдения авторских прав все поступающие в редакцию журнала рукописи проходят проверку на плагиат. Статьи, содержащие менее 75 % оригинального текста, в журнале не публикуются.</w:t>
      </w:r>
    </w:p>
    <w:p w:rsidR="00BA2DA8" w:rsidRPr="00AB63E3" w:rsidRDefault="004F5DA7" w:rsidP="004F5DA7">
      <w:pPr>
        <w:tabs>
          <w:tab w:val="left" w:pos="202"/>
          <w:tab w:val="left" w:pos="6159"/>
        </w:tabs>
        <w:spacing w:line="228" w:lineRule="auto"/>
        <w:ind w:right="23" w:firstLine="709"/>
        <w:jc w:val="both"/>
        <w:rPr>
          <w:rStyle w:val="15"/>
          <w:rFonts w:eastAsia="Arial Unicode MS"/>
          <w:sz w:val="20"/>
          <w:szCs w:val="20"/>
        </w:rPr>
      </w:pPr>
      <w:r w:rsidRPr="00AB63E3">
        <w:rPr>
          <w:rStyle w:val="15"/>
          <w:rFonts w:eastAsia="Arial Unicode MS"/>
          <w:sz w:val="20"/>
          <w:szCs w:val="20"/>
        </w:rPr>
        <w:t xml:space="preserve">Рукопись представляется в редакцию по электронной почте в виде файла, набранного с использованием редактора </w:t>
      </w:r>
      <w:r w:rsidRPr="00AB63E3">
        <w:rPr>
          <w:rStyle w:val="15"/>
          <w:rFonts w:eastAsia="Arial Unicode MS"/>
          <w:sz w:val="20"/>
          <w:szCs w:val="20"/>
          <w:lang w:val="en-US"/>
        </w:rPr>
        <w:t>Microsoft</w:t>
      </w:r>
      <w:r w:rsidRPr="00AB63E3">
        <w:rPr>
          <w:rStyle w:val="15"/>
          <w:rFonts w:eastAsia="Arial Unicode MS"/>
          <w:sz w:val="20"/>
          <w:szCs w:val="20"/>
        </w:rPr>
        <w:t xml:space="preserve"> </w:t>
      </w:r>
      <w:r w:rsidRPr="00AB63E3">
        <w:rPr>
          <w:rStyle w:val="15"/>
          <w:rFonts w:eastAsia="Arial Unicode MS"/>
          <w:sz w:val="20"/>
          <w:szCs w:val="20"/>
          <w:lang w:val="en-US"/>
        </w:rPr>
        <w:t>Word</w:t>
      </w:r>
      <w:r w:rsidRPr="00AB63E3">
        <w:rPr>
          <w:rStyle w:val="15"/>
          <w:rFonts w:eastAsia="Arial Unicode MS"/>
          <w:sz w:val="20"/>
          <w:szCs w:val="20"/>
        </w:rPr>
        <w:t>, размер шрифта — 12</w:t>
      </w:r>
      <w:r w:rsidR="00BA2DA8" w:rsidRPr="00AB63E3">
        <w:rPr>
          <w:rStyle w:val="15"/>
          <w:rFonts w:eastAsia="Arial Unicode MS"/>
          <w:sz w:val="20"/>
          <w:szCs w:val="20"/>
        </w:rPr>
        <w:t xml:space="preserve"> </w:t>
      </w:r>
      <w:proofErr w:type="spellStart"/>
      <w:r w:rsidR="00BA2DA8" w:rsidRPr="00AB63E3">
        <w:rPr>
          <w:rStyle w:val="15"/>
          <w:rFonts w:eastAsia="Arial Unicode MS"/>
          <w:sz w:val="20"/>
          <w:szCs w:val="20"/>
        </w:rPr>
        <w:t>пт</w:t>
      </w:r>
      <w:proofErr w:type="spellEnd"/>
      <w:r w:rsidRPr="00AB63E3">
        <w:rPr>
          <w:rStyle w:val="15"/>
          <w:rFonts w:eastAsia="Arial Unicode MS"/>
          <w:sz w:val="20"/>
          <w:szCs w:val="20"/>
        </w:rPr>
        <w:t xml:space="preserve"> (</w:t>
      </w:r>
      <w:r w:rsidRPr="00AB63E3">
        <w:rPr>
          <w:rStyle w:val="15"/>
          <w:rFonts w:eastAsia="Arial Unicode MS"/>
          <w:sz w:val="20"/>
          <w:szCs w:val="20"/>
          <w:lang w:val="en-US"/>
        </w:rPr>
        <w:t>Times</w:t>
      </w:r>
      <w:r w:rsidRPr="00AB63E3">
        <w:rPr>
          <w:rStyle w:val="15"/>
          <w:rFonts w:eastAsia="Arial Unicode MS"/>
          <w:sz w:val="20"/>
          <w:szCs w:val="20"/>
        </w:rPr>
        <w:t xml:space="preserve"> </w:t>
      </w:r>
      <w:r w:rsidRPr="00AB63E3">
        <w:rPr>
          <w:rStyle w:val="15"/>
          <w:rFonts w:eastAsia="Arial Unicode MS"/>
          <w:sz w:val="20"/>
          <w:szCs w:val="20"/>
          <w:lang w:val="en-US"/>
        </w:rPr>
        <w:t>New</w:t>
      </w:r>
      <w:r w:rsidRPr="00AB63E3">
        <w:rPr>
          <w:rStyle w:val="15"/>
          <w:rFonts w:eastAsia="Arial Unicode MS"/>
          <w:sz w:val="20"/>
          <w:szCs w:val="20"/>
        </w:rPr>
        <w:t xml:space="preserve"> </w:t>
      </w:r>
      <w:r w:rsidRPr="00AB63E3">
        <w:rPr>
          <w:rStyle w:val="15"/>
          <w:rFonts w:eastAsia="Arial Unicode MS"/>
          <w:sz w:val="20"/>
          <w:szCs w:val="20"/>
          <w:lang w:val="en-US"/>
        </w:rPr>
        <w:t>Roman</w:t>
      </w:r>
      <w:r w:rsidRPr="00AB63E3">
        <w:rPr>
          <w:rStyle w:val="15"/>
          <w:rFonts w:eastAsia="Arial Unicode MS"/>
          <w:sz w:val="20"/>
          <w:szCs w:val="20"/>
        </w:rPr>
        <w:t xml:space="preserve">), интервал 1,25, абзац 1,25 см, </w:t>
      </w:r>
      <w:r w:rsidRPr="00AB63E3">
        <w:rPr>
          <w:rStyle w:val="150"/>
          <w:rFonts w:eastAsia="Arial Unicode MS"/>
          <w:b w:val="0"/>
          <w:sz w:val="20"/>
          <w:szCs w:val="20"/>
        </w:rPr>
        <w:t>страницы не нумеруются. Ввод формул и символов, используемых в тексте,</w:t>
      </w:r>
      <w:r w:rsidRPr="00AB63E3">
        <w:rPr>
          <w:rStyle w:val="15"/>
          <w:rFonts w:eastAsia="Arial Unicode MS"/>
          <w:sz w:val="20"/>
          <w:szCs w:val="20"/>
        </w:rPr>
        <w:t xml:space="preserve"> производить </w:t>
      </w:r>
      <w:r w:rsidRPr="00AB63E3">
        <w:rPr>
          <w:rStyle w:val="150"/>
          <w:rFonts w:eastAsia="Arial Unicode MS"/>
          <w:sz w:val="20"/>
          <w:szCs w:val="20"/>
        </w:rPr>
        <w:t>только</w:t>
      </w:r>
      <w:r w:rsidRPr="00AB63E3">
        <w:rPr>
          <w:rStyle w:val="15"/>
          <w:rFonts w:eastAsia="Arial Unicode MS"/>
          <w:sz w:val="20"/>
          <w:szCs w:val="20"/>
        </w:rPr>
        <w:t xml:space="preserve"> в редакторе формул</w:t>
      </w:r>
      <w:r w:rsidRPr="00AB63E3">
        <w:rPr>
          <w:rStyle w:val="150"/>
          <w:rFonts w:eastAsia="Arial Unicode MS"/>
          <w:sz w:val="20"/>
          <w:szCs w:val="20"/>
        </w:rPr>
        <w:t xml:space="preserve"> </w:t>
      </w:r>
      <w:proofErr w:type="spellStart"/>
      <w:r w:rsidR="00AB63E3">
        <w:rPr>
          <w:rStyle w:val="15"/>
          <w:rFonts w:eastAsia="Arial Unicode MS"/>
          <w:sz w:val="20"/>
          <w:szCs w:val="20"/>
        </w:rPr>
        <w:t>Math</w:t>
      </w:r>
      <w:proofErr w:type="spellEnd"/>
      <w:r w:rsidR="00AB63E3">
        <w:rPr>
          <w:rStyle w:val="15"/>
          <w:rFonts w:eastAsia="Arial Unicode MS"/>
          <w:sz w:val="20"/>
          <w:szCs w:val="20"/>
        </w:rPr>
        <w:t xml:space="preserve"> </w:t>
      </w:r>
      <w:proofErr w:type="spellStart"/>
      <w:r w:rsidR="00AB63E3">
        <w:rPr>
          <w:rStyle w:val="15"/>
          <w:rFonts w:eastAsia="Arial Unicode MS"/>
          <w:sz w:val="20"/>
          <w:szCs w:val="20"/>
        </w:rPr>
        <w:t>Type</w:t>
      </w:r>
      <w:proofErr w:type="spellEnd"/>
      <w:r w:rsidR="00AB63E3">
        <w:rPr>
          <w:rStyle w:val="15"/>
          <w:rFonts w:eastAsia="Arial Unicode MS"/>
          <w:sz w:val="20"/>
          <w:szCs w:val="20"/>
        </w:rPr>
        <w:t>/</w:t>
      </w:r>
      <w:r w:rsidRPr="00AB63E3">
        <w:rPr>
          <w:rStyle w:val="150"/>
          <w:rFonts w:eastAsia="Arial Unicode MS"/>
          <w:b w:val="0"/>
          <w:sz w:val="20"/>
          <w:szCs w:val="20"/>
          <w:lang w:val="en-US"/>
        </w:rPr>
        <w:t>Microsoft</w:t>
      </w:r>
      <w:r w:rsidRPr="00AB63E3">
        <w:rPr>
          <w:rStyle w:val="150"/>
          <w:rFonts w:eastAsia="Arial Unicode MS"/>
          <w:b w:val="0"/>
          <w:sz w:val="20"/>
          <w:szCs w:val="20"/>
        </w:rPr>
        <w:t xml:space="preserve"> </w:t>
      </w:r>
      <w:r w:rsidRPr="00AB63E3">
        <w:rPr>
          <w:rStyle w:val="150"/>
          <w:rFonts w:eastAsia="Arial Unicode MS"/>
          <w:b w:val="0"/>
          <w:sz w:val="20"/>
          <w:szCs w:val="20"/>
          <w:lang w:val="en-US"/>
        </w:rPr>
        <w:t>Equation</w:t>
      </w:r>
      <w:r w:rsidRPr="00AB63E3">
        <w:rPr>
          <w:rStyle w:val="150"/>
          <w:rFonts w:eastAsia="Arial Unicode MS"/>
          <w:b w:val="0"/>
          <w:sz w:val="20"/>
          <w:szCs w:val="20"/>
        </w:rPr>
        <w:t>.</w:t>
      </w:r>
      <w:r w:rsidRPr="00AB63E3">
        <w:rPr>
          <w:rStyle w:val="15"/>
          <w:rFonts w:eastAsia="Arial Unicode MS"/>
          <w:sz w:val="20"/>
          <w:szCs w:val="20"/>
        </w:rPr>
        <w:t xml:space="preserve"> </w:t>
      </w:r>
      <w:r w:rsidR="00BA2DA8" w:rsidRPr="00AB63E3">
        <w:rPr>
          <w:rStyle w:val="15"/>
          <w:rFonts w:eastAsia="Arial Unicode MS"/>
          <w:sz w:val="20"/>
          <w:szCs w:val="20"/>
        </w:rPr>
        <w:t xml:space="preserve">Гарнитура шрифта формул выбирается с начертанием, максимально близким к </w:t>
      </w:r>
      <w:proofErr w:type="spellStart"/>
      <w:r w:rsidR="00BA2DA8" w:rsidRPr="00AB63E3">
        <w:rPr>
          <w:rStyle w:val="15"/>
          <w:rFonts w:eastAsia="Arial Unicode MS"/>
          <w:sz w:val="20"/>
          <w:szCs w:val="20"/>
        </w:rPr>
        <w:t>Times</w:t>
      </w:r>
      <w:proofErr w:type="spellEnd"/>
      <w:r w:rsidR="00BA2DA8" w:rsidRPr="00AB63E3">
        <w:rPr>
          <w:rStyle w:val="15"/>
          <w:rFonts w:eastAsia="Arial Unicode MS"/>
          <w:sz w:val="20"/>
          <w:szCs w:val="20"/>
        </w:rPr>
        <w:t xml:space="preserve"> </w:t>
      </w:r>
      <w:proofErr w:type="spellStart"/>
      <w:r w:rsidR="00BA2DA8" w:rsidRPr="00AB63E3">
        <w:rPr>
          <w:rStyle w:val="15"/>
          <w:rFonts w:eastAsia="Arial Unicode MS"/>
          <w:sz w:val="20"/>
          <w:szCs w:val="20"/>
        </w:rPr>
        <w:t>New</w:t>
      </w:r>
      <w:proofErr w:type="spellEnd"/>
      <w:r w:rsidR="00BA2DA8" w:rsidRPr="00AB63E3">
        <w:rPr>
          <w:rStyle w:val="15"/>
          <w:rFonts w:eastAsia="Arial Unicode MS"/>
          <w:sz w:val="20"/>
          <w:szCs w:val="20"/>
        </w:rPr>
        <w:t xml:space="preserve"> </w:t>
      </w:r>
      <w:proofErr w:type="spellStart"/>
      <w:r w:rsidR="00BA2DA8" w:rsidRPr="00AB63E3">
        <w:rPr>
          <w:rStyle w:val="15"/>
          <w:rFonts w:eastAsia="Arial Unicode MS"/>
          <w:sz w:val="20"/>
          <w:szCs w:val="20"/>
        </w:rPr>
        <w:t>Roman</w:t>
      </w:r>
      <w:proofErr w:type="spellEnd"/>
      <w:r w:rsidR="00BA2DA8" w:rsidRPr="00AB63E3">
        <w:rPr>
          <w:rStyle w:val="15"/>
          <w:rFonts w:eastAsia="Arial Unicode MS"/>
          <w:sz w:val="20"/>
          <w:szCs w:val="20"/>
        </w:rPr>
        <w:t xml:space="preserve">. </w:t>
      </w:r>
      <w:r w:rsidRPr="00AB63E3">
        <w:rPr>
          <w:rStyle w:val="15"/>
          <w:rFonts w:eastAsia="Arial Unicode MS"/>
          <w:sz w:val="20"/>
          <w:szCs w:val="20"/>
        </w:rPr>
        <w:t xml:space="preserve">Символы в формулах статьи набирают: обычный — 12 </w:t>
      </w:r>
      <w:proofErr w:type="spellStart"/>
      <w:r w:rsidRPr="00AB63E3">
        <w:rPr>
          <w:rStyle w:val="15"/>
          <w:rFonts w:eastAsia="Arial Unicode MS"/>
          <w:sz w:val="20"/>
          <w:szCs w:val="20"/>
        </w:rPr>
        <w:t>пт</w:t>
      </w:r>
      <w:proofErr w:type="spellEnd"/>
      <w:r w:rsidRPr="00AB63E3">
        <w:rPr>
          <w:rStyle w:val="15"/>
          <w:rFonts w:eastAsia="Arial Unicode MS"/>
          <w:sz w:val="20"/>
          <w:szCs w:val="20"/>
        </w:rPr>
        <w:t xml:space="preserve">; крупный индекс — 8 </w:t>
      </w:r>
      <w:proofErr w:type="spellStart"/>
      <w:r w:rsidRPr="00AB63E3">
        <w:rPr>
          <w:rStyle w:val="15"/>
          <w:rFonts w:eastAsia="Arial Unicode MS"/>
          <w:sz w:val="20"/>
          <w:szCs w:val="20"/>
        </w:rPr>
        <w:t>пт</w:t>
      </w:r>
      <w:proofErr w:type="spellEnd"/>
      <w:r w:rsidRPr="00AB63E3">
        <w:rPr>
          <w:rStyle w:val="15"/>
          <w:rFonts w:eastAsia="Arial Unicode MS"/>
          <w:sz w:val="20"/>
          <w:szCs w:val="20"/>
        </w:rPr>
        <w:t xml:space="preserve">; мелкий индекс — 7 </w:t>
      </w:r>
      <w:proofErr w:type="spellStart"/>
      <w:r w:rsidRPr="00AB63E3">
        <w:rPr>
          <w:rStyle w:val="15"/>
          <w:rFonts w:eastAsia="Arial Unicode MS"/>
          <w:sz w:val="20"/>
          <w:szCs w:val="20"/>
        </w:rPr>
        <w:t>пт</w:t>
      </w:r>
      <w:proofErr w:type="spellEnd"/>
      <w:r w:rsidRPr="00AB63E3">
        <w:rPr>
          <w:rStyle w:val="15"/>
          <w:rFonts w:eastAsia="Arial Unicode MS"/>
          <w:sz w:val="20"/>
          <w:szCs w:val="20"/>
        </w:rPr>
        <w:t xml:space="preserve">; крупный символ — 12 </w:t>
      </w:r>
      <w:proofErr w:type="spellStart"/>
      <w:r w:rsidRPr="00AB63E3">
        <w:rPr>
          <w:rStyle w:val="15"/>
          <w:rFonts w:eastAsia="Arial Unicode MS"/>
          <w:sz w:val="20"/>
          <w:szCs w:val="20"/>
        </w:rPr>
        <w:t>пт</w:t>
      </w:r>
      <w:proofErr w:type="spellEnd"/>
      <w:r w:rsidRPr="00AB63E3">
        <w:rPr>
          <w:rStyle w:val="15"/>
          <w:rFonts w:eastAsia="Arial Unicode MS"/>
          <w:sz w:val="20"/>
          <w:szCs w:val="20"/>
        </w:rPr>
        <w:t>; мелкий символ — 8 пт.</w:t>
      </w:r>
      <w:r w:rsidRPr="00AB63E3">
        <w:rPr>
          <w:rStyle w:val="150"/>
          <w:rFonts w:eastAsia="Arial Unicode MS"/>
          <w:sz w:val="20"/>
          <w:szCs w:val="20"/>
        </w:rPr>
        <w:t xml:space="preserve"> </w:t>
      </w:r>
      <w:r w:rsidRPr="00AB63E3">
        <w:rPr>
          <w:rStyle w:val="150"/>
          <w:rFonts w:eastAsia="Arial Unicode MS"/>
          <w:b w:val="0"/>
          <w:sz w:val="20"/>
          <w:szCs w:val="20"/>
        </w:rPr>
        <w:t xml:space="preserve">Иллюстрации выполняются на компьютере и вставляются в файл статьи после ссылки в тексте. Рисунки </w:t>
      </w:r>
      <w:r w:rsidR="00BA2DA8" w:rsidRPr="00AB63E3">
        <w:rPr>
          <w:rStyle w:val="15"/>
          <w:rFonts w:eastAsia="Arial Unicode MS"/>
          <w:sz w:val="20"/>
          <w:szCs w:val="20"/>
        </w:rPr>
        <w:t>должны быть четкими, контрастными</w:t>
      </w:r>
      <w:r w:rsidR="008225C0" w:rsidRPr="00AB63E3">
        <w:rPr>
          <w:rStyle w:val="15"/>
          <w:rFonts w:eastAsia="Arial Unicode MS"/>
          <w:sz w:val="20"/>
          <w:szCs w:val="20"/>
        </w:rPr>
        <w:t xml:space="preserve"> (нужно учитывать черно-белую печать журнала и цветную </w:t>
      </w:r>
      <w:proofErr w:type="spellStart"/>
      <w:r w:rsidR="008225C0" w:rsidRPr="00AB63E3">
        <w:rPr>
          <w:rStyle w:val="15"/>
          <w:rFonts w:eastAsia="Arial Unicode MS"/>
          <w:sz w:val="20"/>
          <w:szCs w:val="20"/>
          <w:lang w:val="en-US"/>
        </w:rPr>
        <w:t>pdf</w:t>
      </w:r>
      <w:proofErr w:type="spellEnd"/>
      <w:r w:rsidR="008225C0" w:rsidRPr="00AB63E3">
        <w:rPr>
          <w:rStyle w:val="15"/>
          <w:rFonts w:eastAsia="Arial Unicode MS"/>
          <w:sz w:val="20"/>
          <w:szCs w:val="20"/>
        </w:rPr>
        <w:t>-версию</w:t>
      </w:r>
      <w:r w:rsidR="00B74C93" w:rsidRPr="00AB63E3">
        <w:rPr>
          <w:rStyle w:val="15"/>
          <w:rFonts w:eastAsia="Arial Unicode MS"/>
          <w:sz w:val="20"/>
          <w:szCs w:val="20"/>
        </w:rPr>
        <w:t xml:space="preserve"> — рисунки должны быть видны в обоих вариантах</w:t>
      </w:r>
      <w:r w:rsidR="008225C0" w:rsidRPr="00AB63E3">
        <w:rPr>
          <w:rStyle w:val="15"/>
          <w:rFonts w:eastAsia="Arial Unicode MS"/>
          <w:sz w:val="20"/>
          <w:szCs w:val="20"/>
        </w:rPr>
        <w:t>)</w:t>
      </w:r>
      <w:r w:rsidR="00BA2DA8" w:rsidRPr="00AB63E3">
        <w:rPr>
          <w:rStyle w:val="15"/>
          <w:rFonts w:eastAsia="Arial Unicode MS"/>
          <w:sz w:val="20"/>
          <w:szCs w:val="20"/>
        </w:rPr>
        <w:t>, с хорошей проработкой деталей</w:t>
      </w:r>
      <w:r w:rsidR="00EA61CD" w:rsidRPr="00AB63E3">
        <w:rPr>
          <w:rStyle w:val="150"/>
          <w:rFonts w:eastAsia="Arial Unicode MS"/>
          <w:sz w:val="20"/>
          <w:szCs w:val="20"/>
        </w:rPr>
        <w:t>.</w:t>
      </w:r>
      <w:r w:rsidR="00BA2DA8" w:rsidRPr="00AB63E3">
        <w:rPr>
          <w:rStyle w:val="150"/>
          <w:rFonts w:eastAsia="Arial Unicode MS"/>
          <w:sz w:val="20"/>
          <w:szCs w:val="20"/>
        </w:rPr>
        <w:t xml:space="preserve"> </w:t>
      </w:r>
      <w:r w:rsidR="00BA2DA8" w:rsidRPr="00AB63E3">
        <w:rPr>
          <w:rStyle w:val="15"/>
          <w:rFonts w:eastAsia="Arial Unicode MS"/>
          <w:sz w:val="20"/>
          <w:szCs w:val="20"/>
        </w:rPr>
        <w:t xml:space="preserve">Подрисуночные подписи обязательны. </w:t>
      </w:r>
      <w:r w:rsidR="00397808" w:rsidRPr="00AB63E3">
        <w:rPr>
          <w:rStyle w:val="15"/>
          <w:rFonts w:eastAsia="Arial Unicode MS"/>
          <w:sz w:val="20"/>
          <w:szCs w:val="20"/>
        </w:rPr>
        <w:t xml:space="preserve">Желательно, если есть возможность, дополнительно отправить рисунки отдельным файлом. </w:t>
      </w:r>
      <w:r w:rsidRPr="00AB63E3">
        <w:rPr>
          <w:rStyle w:val="15"/>
          <w:rFonts w:eastAsia="Arial Unicode MS"/>
          <w:sz w:val="20"/>
          <w:szCs w:val="20"/>
        </w:rPr>
        <w:t xml:space="preserve">В таблицах все наименования проставляются </w:t>
      </w:r>
      <w:r w:rsidR="00BA2DA8" w:rsidRPr="00AB63E3">
        <w:rPr>
          <w:rStyle w:val="15"/>
          <w:rFonts w:eastAsia="Arial Unicode MS"/>
          <w:sz w:val="20"/>
          <w:szCs w:val="20"/>
        </w:rPr>
        <w:t>полностью, без сокращения слов.</w:t>
      </w:r>
    </w:p>
    <w:p w:rsidR="004F5DA7" w:rsidRPr="003B0D24" w:rsidRDefault="004F5DA7" w:rsidP="004F5DA7">
      <w:pPr>
        <w:tabs>
          <w:tab w:val="left" w:pos="202"/>
          <w:tab w:val="left" w:pos="6159"/>
        </w:tabs>
        <w:spacing w:line="228" w:lineRule="auto"/>
        <w:ind w:right="23" w:firstLine="709"/>
        <w:jc w:val="both"/>
        <w:rPr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>Если автор направляет более одной статьи для публикации, то</w:t>
      </w:r>
      <w:r w:rsidRPr="003B0D24">
        <w:rPr>
          <w:rStyle w:val="150"/>
          <w:rFonts w:eastAsia="Arial Unicode MS"/>
          <w:sz w:val="20"/>
          <w:szCs w:val="20"/>
        </w:rPr>
        <w:t xml:space="preserve"> </w:t>
      </w:r>
      <w:r w:rsidRPr="00AB63E3">
        <w:rPr>
          <w:rStyle w:val="150"/>
          <w:rFonts w:eastAsia="Arial Unicode MS"/>
          <w:b w:val="0"/>
          <w:sz w:val="20"/>
          <w:szCs w:val="20"/>
        </w:rPr>
        <w:t>каждая</w:t>
      </w:r>
      <w:r w:rsidRPr="003B0D24">
        <w:rPr>
          <w:rStyle w:val="150"/>
          <w:rFonts w:eastAsia="Arial Unicode MS"/>
          <w:sz w:val="20"/>
          <w:szCs w:val="20"/>
        </w:rPr>
        <w:t xml:space="preserve"> </w:t>
      </w:r>
      <w:r w:rsidRPr="003B0D24">
        <w:rPr>
          <w:rStyle w:val="15"/>
          <w:rFonts w:eastAsia="Arial Unicode MS"/>
          <w:sz w:val="20"/>
          <w:szCs w:val="20"/>
        </w:rPr>
        <w:t>статья и информация к</w:t>
      </w:r>
      <w:r w:rsidR="00BA2DA8">
        <w:rPr>
          <w:rStyle w:val="15"/>
          <w:rFonts w:eastAsia="Arial Unicode MS"/>
          <w:sz w:val="20"/>
          <w:szCs w:val="20"/>
        </w:rPr>
        <w:t xml:space="preserve"> ней должны быть представлены </w:t>
      </w:r>
      <w:r w:rsidRPr="003B0D24">
        <w:rPr>
          <w:rStyle w:val="15"/>
          <w:rFonts w:eastAsia="Arial Unicode MS"/>
          <w:sz w:val="20"/>
          <w:szCs w:val="20"/>
        </w:rPr>
        <w:t>отдельн</w:t>
      </w:r>
      <w:r w:rsidR="00BA2DA8">
        <w:rPr>
          <w:rStyle w:val="15"/>
          <w:rFonts w:eastAsia="Arial Unicode MS"/>
          <w:sz w:val="20"/>
          <w:szCs w:val="20"/>
        </w:rPr>
        <w:t>ым письмом по электронной почте.</w:t>
      </w:r>
    </w:p>
    <w:p w:rsidR="004F5DA7" w:rsidRPr="003B0D24" w:rsidRDefault="004F5DA7" w:rsidP="004F5DA7">
      <w:pPr>
        <w:ind w:firstLine="709"/>
        <w:rPr>
          <w:sz w:val="20"/>
          <w:szCs w:val="20"/>
        </w:rPr>
      </w:pPr>
      <w:r w:rsidRPr="003B0D24">
        <w:rPr>
          <w:sz w:val="20"/>
          <w:szCs w:val="20"/>
        </w:rPr>
        <w:t>Объем статьи 5–7 страниц.</w:t>
      </w:r>
    </w:p>
    <w:p w:rsidR="004F5DA7" w:rsidRPr="003B0D24" w:rsidRDefault="004F5DA7" w:rsidP="004F5DA7">
      <w:pPr>
        <w:tabs>
          <w:tab w:val="left" w:pos="193"/>
        </w:tabs>
        <w:ind w:firstLine="709"/>
        <w:jc w:val="both"/>
        <w:rPr>
          <w:sz w:val="20"/>
          <w:szCs w:val="20"/>
        </w:rPr>
      </w:pPr>
      <w:r w:rsidRPr="003B0D24">
        <w:rPr>
          <w:sz w:val="20"/>
          <w:szCs w:val="20"/>
        </w:rPr>
        <w:t>Параметры страницы:</w:t>
      </w:r>
    </w:p>
    <w:p w:rsidR="004F5DA7" w:rsidRPr="003B0D24" w:rsidRDefault="004F5DA7" w:rsidP="004F5DA7">
      <w:pPr>
        <w:ind w:right="20" w:firstLine="709"/>
        <w:jc w:val="both"/>
        <w:rPr>
          <w:sz w:val="20"/>
          <w:szCs w:val="20"/>
        </w:rPr>
      </w:pPr>
      <w:proofErr w:type="gramStart"/>
      <w:r w:rsidRPr="003B0D24">
        <w:rPr>
          <w:sz w:val="20"/>
          <w:szCs w:val="20"/>
        </w:rPr>
        <w:t xml:space="preserve">Поля: верхнее — </w:t>
      </w:r>
      <w:r>
        <w:rPr>
          <w:sz w:val="20"/>
          <w:szCs w:val="20"/>
        </w:rPr>
        <w:t>3 см; нижнее — 3</w:t>
      </w:r>
      <w:r w:rsidRPr="003B0D24">
        <w:rPr>
          <w:sz w:val="20"/>
          <w:szCs w:val="20"/>
        </w:rPr>
        <w:t xml:space="preserve"> см; левое — 2,5</w:t>
      </w:r>
      <w:r>
        <w:rPr>
          <w:sz w:val="20"/>
          <w:szCs w:val="20"/>
        </w:rPr>
        <w:t xml:space="preserve"> см; правое — 2,5 см; переплет </w:t>
      </w:r>
      <w:r w:rsidRPr="003B0D24">
        <w:rPr>
          <w:sz w:val="20"/>
          <w:szCs w:val="20"/>
        </w:rPr>
        <w:t>— 0.</w:t>
      </w:r>
      <w:proofErr w:type="gramEnd"/>
      <w:r w:rsidRPr="003B0D24">
        <w:rPr>
          <w:sz w:val="20"/>
          <w:szCs w:val="20"/>
        </w:rPr>
        <w:t xml:space="preserve"> От края</w:t>
      </w:r>
      <w:r>
        <w:rPr>
          <w:sz w:val="20"/>
          <w:szCs w:val="20"/>
        </w:rPr>
        <w:t xml:space="preserve"> до колонтитула: верхнего — 2 см; нижнего — 1,5</w:t>
      </w:r>
      <w:r w:rsidRPr="003B0D24">
        <w:rPr>
          <w:sz w:val="20"/>
          <w:szCs w:val="20"/>
        </w:rPr>
        <w:t xml:space="preserve"> см.</w:t>
      </w:r>
    </w:p>
    <w:p w:rsidR="004F5DA7" w:rsidRPr="003B0D24" w:rsidRDefault="004F5DA7" w:rsidP="004F5DA7">
      <w:pPr>
        <w:ind w:right="20" w:firstLine="709"/>
        <w:jc w:val="both"/>
        <w:rPr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>В заглавии статьи ук</w:t>
      </w:r>
      <w:r>
        <w:rPr>
          <w:rStyle w:val="15"/>
          <w:rFonts w:eastAsia="Arial Unicode MS"/>
          <w:sz w:val="20"/>
          <w:szCs w:val="20"/>
        </w:rPr>
        <w:t xml:space="preserve">азываются: индекс УДК, </w:t>
      </w:r>
      <w:r w:rsidR="00EF142B">
        <w:rPr>
          <w:rStyle w:val="15"/>
          <w:rFonts w:eastAsia="Arial Unicode MS"/>
          <w:sz w:val="20"/>
          <w:szCs w:val="20"/>
        </w:rPr>
        <w:t xml:space="preserve">заголовок </w:t>
      </w:r>
      <w:r w:rsidRPr="003B0D24">
        <w:rPr>
          <w:rStyle w:val="15"/>
          <w:rFonts w:eastAsia="Arial Unicode MS"/>
          <w:sz w:val="20"/>
          <w:szCs w:val="20"/>
        </w:rPr>
        <w:t>статьи, инициалы и фамилии авторов, наименование учреждения, откуда исходит рукопись.</w:t>
      </w:r>
    </w:p>
    <w:p w:rsidR="004F5DA7" w:rsidRPr="003B0D24" w:rsidRDefault="004F5DA7" w:rsidP="004F5DA7">
      <w:pPr>
        <w:ind w:right="20" w:firstLine="709"/>
        <w:jc w:val="both"/>
        <w:rPr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>Необходимо избегать применения громоздкого математического аппарата. Сведения, приводимые в статье, должны содержать самый необходимы</w:t>
      </w:r>
      <w:r w:rsidR="00BA2DA8">
        <w:rPr>
          <w:rStyle w:val="15"/>
          <w:rFonts w:eastAsia="Arial Unicode MS"/>
          <w:sz w:val="20"/>
          <w:szCs w:val="20"/>
        </w:rPr>
        <w:t>й минимум формул.</w:t>
      </w:r>
    </w:p>
    <w:p w:rsidR="004F5DA7" w:rsidRPr="003B0D24" w:rsidRDefault="00EF142B" w:rsidP="004F5DA7">
      <w:pPr>
        <w:tabs>
          <w:tab w:val="left" w:pos="198"/>
        </w:tabs>
        <w:ind w:firstLine="709"/>
        <w:jc w:val="both"/>
        <w:rPr>
          <w:sz w:val="20"/>
          <w:szCs w:val="20"/>
        </w:rPr>
      </w:pPr>
      <w:r>
        <w:rPr>
          <w:rStyle w:val="15"/>
          <w:rFonts w:eastAsia="Arial Unicode MS"/>
          <w:sz w:val="20"/>
          <w:szCs w:val="20"/>
        </w:rPr>
        <w:t>Следует п</w:t>
      </w:r>
      <w:r w:rsidR="004F5DA7" w:rsidRPr="003B0D24">
        <w:rPr>
          <w:rStyle w:val="15"/>
          <w:rFonts w:eastAsia="Arial Unicode MS"/>
          <w:sz w:val="20"/>
          <w:szCs w:val="20"/>
        </w:rPr>
        <w:t>рименять физические величины, соответствующие СЭВ</w:t>
      </w:r>
      <w:r w:rsidR="00E95A72">
        <w:rPr>
          <w:rStyle w:val="15"/>
          <w:rFonts w:eastAsia="Arial Unicode MS"/>
          <w:sz w:val="20"/>
          <w:szCs w:val="20"/>
        </w:rPr>
        <w:t xml:space="preserve"> </w:t>
      </w:r>
      <w:r w:rsidR="004F5DA7" w:rsidRPr="003B0D24">
        <w:rPr>
          <w:rStyle w:val="15"/>
          <w:rFonts w:eastAsia="Arial Unicode MS"/>
          <w:sz w:val="20"/>
          <w:szCs w:val="20"/>
        </w:rPr>
        <w:t>1052-78</w:t>
      </w:r>
      <w:r w:rsidR="00E95A72">
        <w:rPr>
          <w:rStyle w:val="15"/>
          <w:rFonts w:eastAsia="Arial Unicode MS"/>
          <w:sz w:val="20"/>
          <w:szCs w:val="20"/>
        </w:rPr>
        <w:t xml:space="preserve"> </w:t>
      </w:r>
      <w:r w:rsidR="004F5DA7" w:rsidRPr="003B0D24">
        <w:rPr>
          <w:rStyle w:val="15"/>
          <w:rFonts w:eastAsia="Arial Unicode MS"/>
          <w:sz w:val="20"/>
          <w:szCs w:val="20"/>
        </w:rPr>
        <w:t>(СН 528-80)</w:t>
      </w:r>
      <w:r w:rsidR="00E95A72">
        <w:rPr>
          <w:rStyle w:val="15"/>
          <w:rFonts w:eastAsia="Arial Unicode MS"/>
          <w:sz w:val="20"/>
          <w:szCs w:val="20"/>
        </w:rPr>
        <w:t xml:space="preserve">, </w:t>
      </w:r>
      <w:r w:rsidR="00367A86" w:rsidRPr="00367A86">
        <w:rPr>
          <w:rStyle w:val="15"/>
          <w:rFonts w:eastAsia="Arial Unicode MS"/>
          <w:sz w:val="20"/>
          <w:szCs w:val="20"/>
        </w:rPr>
        <w:br/>
      </w:r>
      <w:r w:rsidR="00E95A72">
        <w:rPr>
          <w:rStyle w:val="15"/>
          <w:rFonts w:eastAsia="Arial Unicode MS"/>
          <w:sz w:val="20"/>
          <w:szCs w:val="20"/>
        </w:rPr>
        <w:t>ГОСТ 8.417–</w:t>
      </w:r>
      <w:r w:rsidR="00E95A72" w:rsidRPr="00E95A72">
        <w:rPr>
          <w:rStyle w:val="15"/>
          <w:rFonts w:eastAsia="Arial Unicode MS"/>
          <w:sz w:val="20"/>
          <w:szCs w:val="20"/>
        </w:rPr>
        <w:t>2002</w:t>
      </w:r>
      <w:r w:rsidR="004F5DA7" w:rsidRPr="003B0D24">
        <w:rPr>
          <w:rStyle w:val="15"/>
          <w:rFonts w:eastAsia="Arial Unicode MS"/>
          <w:sz w:val="20"/>
          <w:szCs w:val="20"/>
        </w:rPr>
        <w:t>.</w:t>
      </w:r>
    </w:p>
    <w:p w:rsidR="0017378F" w:rsidRPr="0017378F" w:rsidRDefault="004F5DA7" w:rsidP="0017378F">
      <w:pPr>
        <w:tabs>
          <w:tab w:val="left" w:pos="217"/>
        </w:tabs>
        <w:ind w:right="20" w:firstLine="709"/>
        <w:jc w:val="both"/>
        <w:rPr>
          <w:rFonts w:eastAsia="Arial Unicode MS"/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 xml:space="preserve">Библиографический </w:t>
      </w:r>
      <w:r w:rsidR="00BA2DA8">
        <w:rPr>
          <w:rStyle w:val="15"/>
          <w:rFonts w:eastAsia="Arial Unicode MS"/>
          <w:sz w:val="20"/>
          <w:szCs w:val="20"/>
        </w:rPr>
        <w:t>список</w:t>
      </w:r>
      <w:r w:rsidRPr="003B0D24">
        <w:rPr>
          <w:rStyle w:val="15"/>
          <w:rFonts w:eastAsia="Arial Unicode MS"/>
          <w:sz w:val="20"/>
          <w:szCs w:val="20"/>
        </w:rPr>
        <w:t xml:space="preserve"> дается авторами в конце статьи в порядке последовательности ссылок в тексте, согласно</w:t>
      </w:r>
      <w:r w:rsidRPr="003B0D24">
        <w:rPr>
          <w:rStyle w:val="150"/>
          <w:rFonts w:eastAsia="Arial Unicode MS"/>
          <w:sz w:val="20"/>
          <w:szCs w:val="20"/>
        </w:rPr>
        <w:t xml:space="preserve"> ГОСТ </w:t>
      </w:r>
      <w:proofErr w:type="gramStart"/>
      <w:r w:rsidRPr="003B0D24">
        <w:rPr>
          <w:rStyle w:val="150"/>
          <w:rFonts w:eastAsia="Arial Unicode MS"/>
          <w:sz w:val="20"/>
          <w:szCs w:val="20"/>
        </w:rPr>
        <w:t>Р</w:t>
      </w:r>
      <w:proofErr w:type="gramEnd"/>
      <w:r w:rsidRPr="003B0D24">
        <w:rPr>
          <w:rStyle w:val="150"/>
          <w:rFonts w:eastAsia="Arial Unicode MS"/>
          <w:sz w:val="20"/>
          <w:szCs w:val="20"/>
        </w:rPr>
        <w:t xml:space="preserve"> 7.0.5 2008.</w:t>
      </w:r>
      <w:r w:rsidRPr="003B0D24">
        <w:rPr>
          <w:rStyle w:val="15"/>
          <w:rFonts w:eastAsia="Arial Unicode MS"/>
          <w:sz w:val="20"/>
          <w:szCs w:val="20"/>
        </w:rPr>
        <w:t xml:space="preserve"> Ссылки на литературу в тексте заключаются в квадратные скобки.</w:t>
      </w:r>
      <w:r w:rsidR="00B47B8C">
        <w:rPr>
          <w:rStyle w:val="150"/>
          <w:rFonts w:eastAsia="Arial Unicode MS"/>
          <w:sz w:val="20"/>
          <w:szCs w:val="20"/>
        </w:rPr>
        <w:t xml:space="preserve"> Образец оформления библиографического </w:t>
      </w:r>
      <w:r w:rsidR="00E95A72">
        <w:rPr>
          <w:rStyle w:val="150"/>
          <w:rFonts w:eastAsia="Arial Unicode MS"/>
          <w:sz w:val="20"/>
          <w:szCs w:val="20"/>
        </w:rPr>
        <w:t xml:space="preserve">списка </w:t>
      </w:r>
      <w:r w:rsidR="00B47B8C">
        <w:rPr>
          <w:rStyle w:val="150"/>
          <w:rFonts w:eastAsia="Arial Unicode MS"/>
          <w:sz w:val="20"/>
          <w:szCs w:val="20"/>
        </w:rPr>
        <w:t xml:space="preserve">приведен в Приложении </w:t>
      </w:r>
      <w:r w:rsidR="00B47B8C" w:rsidRPr="00B47B8C">
        <w:rPr>
          <w:rStyle w:val="150"/>
          <w:rFonts w:eastAsia="Arial Unicode MS"/>
          <w:sz w:val="20"/>
          <w:szCs w:val="20"/>
        </w:rPr>
        <w:t>2</w:t>
      </w:r>
      <w:r w:rsidR="00B47B8C">
        <w:rPr>
          <w:rStyle w:val="150"/>
          <w:rFonts w:eastAsia="Arial Unicode MS"/>
          <w:b w:val="0"/>
          <w:sz w:val="20"/>
          <w:szCs w:val="20"/>
        </w:rPr>
        <w:t xml:space="preserve">. </w:t>
      </w:r>
      <w:r w:rsidRPr="00B47B8C">
        <w:rPr>
          <w:rStyle w:val="15"/>
          <w:rFonts w:eastAsia="Arial Unicode MS"/>
          <w:sz w:val="20"/>
          <w:szCs w:val="20"/>
        </w:rPr>
        <w:t>В</w:t>
      </w:r>
      <w:r w:rsidRPr="003B0D24">
        <w:rPr>
          <w:rStyle w:val="15"/>
          <w:rFonts w:eastAsia="Arial Unicode MS"/>
          <w:sz w:val="20"/>
          <w:szCs w:val="20"/>
        </w:rPr>
        <w:t xml:space="preserve"> </w:t>
      </w:r>
      <w:r w:rsidR="004F59DA">
        <w:rPr>
          <w:rStyle w:val="15"/>
          <w:rFonts w:eastAsia="Arial Unicode MS"/>
          <w:sz w:val="20"/>
          <w:szCs w:val="20"/>
        </w:rPr>
        <w:t>б</w:t>
      </w:r>
      <w:r w:rsidR="004F59DA" w:rsidRPr="003B0D24">
        <w:rPr>
          <w:rStyle w:val="15"/>
          <w:rFonts w:eastAsia="Arial Unicode MS"/>
          <w:sz w:val="20"/>
          <w:szCs w:val="20"/>
        </w:rPr>
        <w:t xml:space="preserve">иблиографический </w:t>
      </w:r>
      <w:r w:rsidR="004F59DA">
        <w:rPr>
          <w:rStyle w:val="15"/>
          <w:rFonts w:eastAsia="Arial Unicode MS"/>
          <w:sz w:val="20"/>
          <w:szCs w:val="20"/>
        </w:rPr>
        <w:t>список</w:t>
      </w:r>
      <w:r w:rsidR="004F59DA" w:rsidRPr="003B0D24">
        <w:rPr>
          <w:rStyle w:val="15"/>
          <w:rFonts w:eastAsia="Arial Unicode MS"/>
          <w:sz w:val="20"/>
          <w:szCs w:val="20"/>
        </w:rPr>
        <w:t xml:space="preserve"> </w:t>
      </w:r>
      <w:r w:rsidRPr="003B0D24">
        <w:rPr>
          <w:rStyle w:val="15"/>
          <w:rFonts w:eastAsia="Arial Unicode MS"/>
          <w:sz w:val="20"/>
          <w:szCs w:val="20"/>
        </w:rPr>
        <w:t>вносят только те работы, которые опубликованы в печати.</w:t>
      </w:r>
    </w:p>
    <w:p w:rsidR="004F5DA7" w:rsidRPr="003B0D24" w:rsidRDefault="00367A86" w:rsidP="004F5DA7">
      <w:pPr>
        <w:tabs>
          <w:tab w:val="left" w:pos="212"/>
        </w:tabs>
        <w:ind w:right="20" w:firstLine="709"/>
        <w:jc w:val="both"/>
        <w:rPr>
          <w:sz w:val="20"/>
          <w:szCs w:val="20"/>
        </w:rPr>
      </w:pPr>
      <w:r>
        <w:rPr>
          <w:rStyle w:val="15"/>
          <w:rFonts w:eastAsia="Arial Unicode MS"/>
          <w:sz w:val="20"/>
          <w:szCs w:val="20"/>
        </w:rPr>
        <w:t xml:space="preserve">Если статья </w:t>
      </w:r>
      <w:proofErr w:type="gramStart"/>
      <w:r>
        <w:rPr>
          <w:rStyle w:val="15"/>
          <w:rFonts w:eastAsia="Arial Unicode MS"/>
          <w:sz w:val="20"/>
          <w:szCs w:val="20"/>
        </w:rPr>
        <w:t>была</w:t>
      </w:r>
      <w:proofErr w:type="gramEnd"/>
      <w:r w:rsidRPr="00367A86">
        <w:rPr>
          <w:rStyle w:val="15"/>
          <w:rFonts w:eastAsia="Arial Unicode MS"/>
          <w:sz w:val="20"/>
          <w:szCs w:val="20"/>
        </w:rPr>
        <w:t>/</w:t>
      </w:r>
      <w:r w:rsidR="004F5DA7" w:rsidRPr="003B0D24">
        <w:rPr>
          <w:rStyle w:val="15"/>
          <w:rFonts w:eastAsia="Arial Unicode MS"/>
          <w:sz w:val="20"/>
          <w:szCs w:val="20"/>
        </w:rPr>
        <w:t xml:space="preserve">будет направлена в другое издание или же ранее опубликована, </w:t>
      </w:r>
      <w:r w:rsidR="00FD0D64">
        <w:rPr>
          <w:rStyle w:val="15"/>
          <w:rFonts w:eastAsia="Arial Unicode MS"/>
          <w:sz w:val="20"/>
          <w:szCs w:val="20"/>
        </w:rPr>
        <w:t xml:space="preserve">необходимо </w:t>
      </w:r>
      <w:r w:rsidR="004F5DA7" w:rsidRPr="003B0D24">
        <w:rPr>
          <w:rStyle w:val="15"/>
          <w:rFonts w:eastAsia="Arial Unicode MS"/>
          <w:sz w:val="20"/>
          <w:szCs w:val="20"/>
        </w:rPr>
        <w:t>обязательно сообщить об этом в редакцию.</w:t>
      </w:r>
    </w:p>
    <w:p w:rsidR="004F5DA7" w:rsidRPr="003B0D24" w:rsidRDefault="004F5DA7" w:rsidP="004F5DA7">
      <w:pPr>
        <w:tabs>
          <w:tab w:val="left" w:pos="188"/>
        </w:tabs>
        <w:ind w:firstLine="709"/>
        <w:jc w:val="both"/>
        <w:rPr>
          <w:sz w:val="20"/>
          <w:szCs w:val="20"/>
        </w:rPr>
      </w:pPr>
      <w:r w:rsidRPr="003B0D24">
        <w:rPr>
          <w:sz w:val="20"/>
          <w:szCs w:val="20"/>
        </w:rPr>
        <w:t>Рукописи, не принятые к опубликованию, авторам не высылаются.</w:t>
      </w:r>
    </w:p>
    <w:p w:rsidR="004F5DA7" w:rsidRPr="003B0D24" w:rsidRDefault="004F5DA7" w:rsidP="004F5DA7">
      <w:pPr>
        <w:ind w:right="20" w:firstLine="709"/>
        <w:jc w:val="both"/>
        <w:rPr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>Редакция имеет право производить сокращения и редакционные изменения текста рукописей. Корректура статей иногородним авторам не предоставляется.</w:t>
      </w:r>
    </w:p>
    <w:p w:rsidR="004F5DA7" w:rsidRPr="003B0D24" w:rsidRDefault="004F5DA7" w:rsidP="004F5DA7">
      <w:pPr>
        <w:ind w:right="20" w:firstLine="709"/>
        <w:jc w:val="both"/>
        <w:rPr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>Рукописи, не удовлетворяющие перечисленным требованиям, к рассмотрению не принимаются и авторам не возвращаются.</w:t>
      </w:r>
    </w:p>
    <w:p w:rsidR="004F5DA7" w:rsidRPr="003B0D24" w:rsidRDefault="004F5DA7" w:rsidP="004F5DA7">
      <w:pPr>
        <w:ind w:firstLine="709"/>
        <w:jc w:val="both"/>
        <w:rPr>
          <w:rStyle w:val="15"/>
          <w:rFonts w:eastAsia="Arial Unicode MS"/>
          <w:sz w:val="20"/>
          <w:szCs w:val="20"/>
        </w:rPr>
      </w:pPr>
      <w:r w:rsidRPr="003B0D24">
        <w:rPr>
          <w:rStyle w:val="15"/>
          <w:rFonts w:eastAsia="Arial Unicode MS"/>
          <w:sz w:val="20"/>
          <w:szCs w:val="20"/>
        </w:rPr>
        <w:t>Плата за опубликование рукописей не взимается.</w:t>
      </w:r>
    </w:p>
    <w:p w:rsidR="004E6B5D" w:rsidRDefault="004E6B5D" w:rsidP="00580157">
      <w:pPr>
        <w:rPr>
          <w:rStyle w:val="157"/>
          <w:rFonts w:eastAsia="Arial Unicode MS"/>
          <w:sz w:val="20"/>
          <w:szCs w:val="20"/>
        </w:rPr>
      </w:pPr>
    </w:p>
    <w:p w:rsidR="004E6B5D" w:rsidRDefault="004E6B5D" w:rsidP="00580157">
      <w:pPr>
        <w:rPr>
          <w:rStyle w:val="157"/>
          <w:rFonts w:eastAsia="Arial Unicode MS"/>
          <w:b/>
          <w:sz w:val="20"/>
          <w:szCs w:val="20"/>
          <w:u w:val="none"/>
        </w:rPr>
        <w:sectPr w:rsidR="004E6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F75" w:rsidRPr="00FD3469" w:rsidRDefault="002C6F75" w:rsidP="002C6F75">
      <w:pPr>
        <w:jc w:val="right"/>
        <w:rPr>
          <w:sz w:val="26"/>
          <w:szCs w:val="26"/>
        </w:rPr>
      </w:pPr>
      <w:r w:rsidRPr="00FD3469">
        <w:rPr>
          <w:sz w:val="26"/>
          <w:szCs w:val="26"/>
        </w:rPr>
        <w:lastRenderedPageBreak/>
        <w:t>Приложение № 1</w:t>
      </w:r>
    </w:p>
    <w:p w:rsidR="002C6F75" w:rsidRPr="00FD3469" w:rsidRDefault="002C6F75" w:rsidP="002C6F75">
      <w:pPr>
        <w:rPr>
          <w:b/>
          <w:sz w:val="26"/>
          <w:szCs w:val="26"/>
        </w:rPr>
      </w:pPr>
      <w:r w:rsidRPr="00FD3469">
        <w:rPr>
          <w:b/>
          <w:sz w:val="26"/>
          <w:szCs w:val="26"/>
        </w:rPr>
        <w:t>Пример</w:t>
      </w:r>
    </w:p>
    <w:p w:rsidR="002C6F75" w:rsidRPr="00FF4A2B" w:rsidRDefault="002C6F75" w:rsidP="002C6F75">
      <w:pPr>
        <w:jc w:val="center"/>
        <w:rPr>
          <w:b/>
          <w:sz w:val="26"/>
          <w:szCs w:val="26"/>
        </w:rPr>
      </w:pPr>
      <w:r w:rsidRPr="00FD3469">
        <w:rPr>
          <w:b/>
          <w:sz w:val="26"/>
          <w:szCs w:val="26"/>
        </w:rPr>
        <w:t xml:space="preserve">Информация </w:t>
      </w:r>
      <w:r w:rsidR="00FD3469">
        <w:rPr>
          <w:b/>
          <w:sz w:val="26"/>
          <w:szCs w:val="26"/>
        </w:rPr>
        <w:t>об авторе</w:t>
      </w:r>
      <w:r w:rsidR="00FD3469" w:rsidRPr="00FF4A2B">
        <w:rPr>
          <w:sz w:val="26"/>
          <w:szCs w:val="26"/>
        </w:rPr>
        <w:t>/</w:t>
      </w:r>
      <w:r w:rsidR="00FD3469">
        <w:rPr>
          <w:b/>
          <w:sz w:val="26"/>
          <w:szCs w:val="26"/>
        </w:rPr>
        <w:t>авторах</w:t>
      </w:r>
    </w:p>
    <w:p w:rsidR="002C6F75" w:rsidRPr="002C6F75" w:rsidRDefault="002C6F75" w:rsidP="002C6F75">
      <w:pPr>
        <w:jc w:val="center"/>
        <w:rPr>
          <w:sz w:val="18"/>
          <w:szCs w:val="32"/>
        </w:rPr>
      </w:pPr>
    </w:p>
    <w:p w:rsidR="002C6F75" w:rsidRDefault="002C6F75" w:rsidP="002C6F75">
      <w:pPr>
        <w:jc w:val="center"/>
        <w:rPr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13"/>
      </w:tblGrid>
      <w:tr w:rsidR="002C6F75" w:rsidTr="002C6F75">
        <w:trPr>
          <w:trHeight w:val="447"/>
        </w:trPr>
        <w:tc>
          <w:tcPr>
            <w:tcW w:w="9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об авторе/соавторе на </w:t>
            </w:r>
            <w:r>
              <w:rPr>
                <w:b/>
                <w:color w:val="00B050"/>
                <w:sz w:val="20"/>
                <w:szCs w:val="20"/>
              </w:rPr>
              <w:t>русском языке</w:t>
            </w:r>
          </w:p>
        </w:tc>
      </w:tr>
      <w:tr w:rsidR="002C6F75" w:rsidTr="002C6F75">
        <w:trPr>
          <w:trHeight w:val="69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 Анатолий Филиппович</w:t>
            </w:r>
          </w:p>
        </w:tc>
      </w:tr>
      <w:tr w:rsidR="002C6F75" w:rsidTr="002C6F75">
        <w:trPr>
          <w:trHeight w:val="251"/>
        </w:trPr>
        <w:tc>
          <w:tcPr>
            <w:tcW w:w="27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/ учебы</w:t>
            </w:r>
          </w:p>
          <w:p w:rsidR="002C6F75" w:rsidRDefault="002C6F75">
            <w:pPr>
              <w:spacing w:after="200"/>
              <w:ind w:left="-76"/>
              <w:rPr>
                <w:b/>
                <w:color w:val="548DD4"/>
                <w:sz w:val="20"/>
                <w:szCs w:val="20"/>
                <w:u w:val="single"/>
              </w:rPr>
            </w:pPr>
            <w:r>
              <w:rPr>
                <w:b/>
                <w:color w:val="548DD4"/>
                <w:sz w:val="20"/>
                <w:szCs w:val="20"/>
                <w:u w:val="single"/>
              </w:rPr>
              <w:t>со страной и городом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«Тюменский индустриальный университет», Россия, Тюмень</w:t>
            </w:r>
          </w:p>
        </w:tc>
      </w:tr>
      <w:tr w:rsidR="002C6F75" w:rsidTr="002C6F75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75" w:rsidRDefault="002C6F75">
            <w:pPr>
              <w:rPr>
                <w:b/>
                <w:color w:val="548DD4"/>
                <w:sz w:val="20"/>
                <w:szCs w:val="20"/>
                <w:u w:val="single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60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217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консультант кафедры «Теплогазоснабжение и вентиляция»</w:t>
            </w:r>
          </w:p>
        </w:tc>
      </w:tr>
      <w:tr w:rsidR="002C6F75" w:rsidTr="002C6F75">
        <w:trPr>
          <w:trHeight w:val="167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Ученая степень</w:t>
            </w:r>
          </w:p>
          <w:p w:rsidR="002C6F75" w:rsidRDefault="002C6F75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Звания</w:t>
            </w:r>
          </w:p>
        </w:tc>
        <w:tc>
          <w:tcPr>
            <w:tcW w:w="7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технических наук</w:t>
            </w:r>
          </w:p>
          <w:p w:rsidR="002C6F75" w:rsidRDefault="002C6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Профессор, член-корреспондент РААСН</w:t>
            </w: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200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Conf_nauka@tyuiu.ru</w:t>
            </w:r>
          </w:p>
        </w:tc>
      </w:tr>
      <w:tr w:rsidR="002C6F75" w:rsidTr="002C6F75">
        <w:trPr>
          <w:trHeight w:val="370"/>
        </w:trPr>
        <w:tc>
          <w:tcPr>
            <w:tcW w:w="9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авторах/соавторах на </w:t>
            </w:r>
            <w:r>
              <w:rPr>
                <w:b/>
                <w:color w:val="00B050"/>
                <w:sz w:val="20"/>
                <w:szCs w:val="20"/>
              </w:rPr>
              <w:t>английском языке</w:t>
            </w: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Shapowal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Anatoly </w:t>
            </w:r>
            <w:proofErr w:type="spellStart"/>
            <w:r>
              <w:rPr>
                <w:sz w:val="20"/>
                <w:szCs w:val="20"/>
                <w:lang w:val="en-US"/>
              </w:rPr>
              <w:t>Fillipovich</w:t>
            </w:r>
            <w:proofErr w:type="spellEnd"/>
          </w:p>
        </w:tc>
      </w:tr>
      <w:tr w:rsidR="002C6F75" w:rsidRPr="00FF4A2B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FD3469">
            <w:pPr>
              <w:spacing w:after="200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работы/</w:t>
            </w:r>
            <w:proofErr w:type="spellStart"/>
            <w:r w:rsidR="002C6F75">
              <w:rPr>
                <w:sz w:val="20"/>
                <w:szCs w:val="20"/>
              </w:rPr>
              <w:t>уч</w:t>
            </w:r>
            <w:proofErr w:type="spellEnd"/>
            <w:proofErr w:type="gramStart"/>
            <w:r w:rsidR="002C6F75">
              <w:rPr>
                <w:sz w:val="20"/>
                <w:szCs w:val="20"/>
                <w:lang w:val="en-US"/>
              </w:rPr>
              <w:t>e</w:t>
            </w:r>
            <w:proofErr w:type="gramEnd"/>
            <w:r w:rsidR="002C6F75">
              <w:rPr>
                <w:sz w:val="20"/>
                <w:szCs w:val="20"/>
              </w:rPr>
              <w:t>бы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Federal State Budget Educational Institution of Higher Education « Industrial University of Tyumen»</w:t>
            </w:r>
          </w:p>
        </w:tc>
      </w:tr>
      <w:tr w:rsidR="002C6F75" w:rsidTr="002C6F75">
        <w:trPr>
          <w:trHeight w:val="419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и город по месту работы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 w:rsidP="00FD346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</w:t>
            </w:r>
            <w:r w:rsidR="00FD3469">
              <w:rPr>
                <w:sz w:val="20"/>
                <w:szCs w:val="20"/>
                <w:lang w:val="en-US"/>
              </w:rPr>
              <w:t>sia</w:t>
            </w:r>
            <w:r>
              <w:rPr>
                <w:sz w:val="20"/>
                <w:szCs w:val="20"/>
                <w:lang w:val="en-US"/>
              </w:rPr>
              <w:t>, Tyumen</w:t>
            </w: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Conf_nauka@tyuiu.ru</w:t>
            </w:r>
          </w:p>
        </w:tc>
      </w:tr>
    </w:tbl>
    <w:p w:rsidR="002C6F75" w:rsidRDefault="002C6F75" w:rsidP="002C6F75">
      <w:pPr>
        <w:jc w:val="center"/>
        <w:rPr>
          <w:sz w:val="18"/>
          <w:szCs w:val="18"/>
          <w:lang w:val="en-US"/>
        </w:rPr>
      </w:pPr>
    </w:p>
    <w:p w:rsidR="002C6F75" w:rsidRDefault="002C6F75" w:rsidP="002C6F75">
      <w:pPr>
        <w:jc w:val="center"/>
        <w:rPr>
          <w:sz w:val="18"/>
          <w:szCs w:val="18"/>
          <w:lang w:val="en-US"/>
        </w:rPr>
      </w:pPr>
    </w:p>
    <w:p w:rsidR="002C6F75" w:rsidRPr="00FD3469" w:rsidRDefault="00FD3469" w:rsidP="002C6F75">
      <w:pPr>
        <w:jc w:val="center"/>
        <w:rPr>
          <w:b/>
          <w:sz w:val="26"/>
          <w:szCs w:val="26"/>
          <w:lang w:val="en-US"/>
        </w:rPr>
      </w:pPr>
      <w:r w:rsidRPr="00FD3469">
        <w:rPr>
          <w:b/>
          <w:sz w:val="26"/>
          <w:szCs w:val="26"/>
        </w:rPr>
        <w:t>Информация о статье</w:t>
      </w:r>
    </w:p>
    <w:p w:rsidR="002C6F75" w:rsidRDefault="002C6F75" w:rsidP="002C6F75">
      <w:pPr>
        <w:jc w:val="center"/>
        <w:rPr>
          <w:sz w:val="18"/>
          <w:szCs w:val="18"/>
          <w:lang w:val="en-US"/>
        </w:rPr>
      </w:pPr>
    </w:p>
    <w:p w:rsidR="002C6F75" w:rsidRDefault="002C6F75" w:rsidP="002C6F75">
      <w:pPr>
        <w:jc w:val="center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44"/>
        <w:gridCol w:w="6914"/>
      </w:tblGrid>
      <w:tr w:rsidR="002C6F75" w:rsidTr="002C6F75">
        <w:trPr>
          <w:trHeight w:val="4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75" w:rsidRDefault="002C6F75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УДК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Pr="00FD3469" w:rsidRDefault="002C6F75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D3469">
              <w:rPr>
                <w:b/>
                <w:sz w:val="22"/>
                <w:szCs w:val="22"/>
              </w:rPr>
              <w:t>УДК 622.276.622.279.001 (571.12)</w:t>
            </w:r>
          </w:p>
        </w:tc>
      </w:tr>
      <w:tr w:rsidR="002C6F75" w:rsidTr="002C6F75">
        <w:trPr>
          <w:trHeight w:val="4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75" w:rsidRDefault="002C6F75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(в какой раздел журнала разместить)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Pr="00FD3469" w:rsidRDefault="002C6F75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Безопасность транспортных средств</w:t>
            </w:r>
          </w:p>
          <w:p w:rsidR="002C6F75" w:rsidRPr="00FD3469" w:rsidRDefault="002C6F75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Эксплуатация и сервис транспортных средств</w:t>
            </w:r>
          </w:p>
          <w:p w:rsidR="00C63761" w:rsidRPr="00FD3469" w:rsidRDefault="00C63761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Физика конструкционных материалов</w:t>
            </w:r>
          </w:p>
          <w:p w:rsidR="002C6F75" w:rsidRPr="00FD3469" w:rsidRDefault="002C6F75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Машиностроение</w:t>
            </w:r>
            <w:r w:rsidR="00C63761" w:rsidRPr="00FD3469">
              <w:rPr>
                <w:sz w:val="22"/>
                <w:szCs w:val="22"/>
              </w:rPr>
              <w:t xml:space="preserve"> и машиноведение</w:t>
            </w:r>
          </w:p>
          <w:p w:rsidR="00C63761" w:rsidRPr="00FD3469" w:rsidRDefault="00C63761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Техносферная безопасность</w:t>
            </w:r>
          </w:p>
          <w:p w:rsidR="00C63761" w:rsidRPr="00FD3469" w:rsidRDefault="00C63761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Автоматизация производственных процессов</w:t>
            </w:r>
          </w:p>
          <w:p w:rsidR="00C63761" w:rsidRPr="00FD3469" w:rsidRDefault="00C63761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Проектирование и строительство дорог, мостов, транспортных тоннелей и городских улиц</w:t>
            </w:r>
          </w:p>
          <w:p w:rsidR="00C63761" w:rsidRPr="00FD3469" w:rsidRDefault="00C63761">
            <w:pPr>
              <w:rPr>
                <w:sz w:val="22"/>
                <w:szCs w:val="22"/>
              </w:rPr>
            </w:pPr>
            <w:r w:rsidRPr="00FD3469">
              <w:rPr>
                <w:sz w:val="22"/>
                <w:szCs w:val="22"/>
              </w:rPr>
              <w:t>Вектор науки</w:t>
            </w:r>
          </w:p>
        </w:tc>
      </w:tr>
      <w:tr w:rsidR="002C6F75" w:rsidTr="002C6F75">
        <w:trPr>
          <w:trHeight w:val="370"/>
        </w:trPr>
        <w:tc>
          <w:tcPr>
            <w:tcW w:w="99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Метаданные на </w:t>
            </w:r>
            <w:r>
              <w:rPr>
                <w:b/>
                <w:color w:val="00B050"/>
                <w:sz w:val="20"/>
                <w:szCs w:val="20"/>
              </w:rPr>
              <w:t>русском языке</w:t>
            </w:r>
          </w:p>
        </w:tc>
      </w:tr>
      <w:tr w:rsidR="002C6F75" w:rsidTr="002C6F75">
        <w:trPr>
          <w:trHeight w:val="598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статьи </w:t>
            </w:r>
          </w:p>
          <w:p w:rsidR="002C6F75" w:rsidRDefault="002C6F75">
            <w:pPr>
              <w:spacing w:after="200"/>
              <w:ind w:left="-76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(строчными буквами)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горения газодисперсных систем</w:t>
            </w:r>
          </w:p>
        </w:tc>
      </w:tr>
      <w:tr w:rsidR="002C6F75" w:rsidTr="002C6F75">
        <w:trPr>
          <w:trHeight w:val="569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Pr="00FD3469" w:rsidRDefault="00FD34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Аннотация</w:t>
            </w:r>
          </w:p>
          <w:p w:rsidR="002C6F75" w:rsidRDefault="002C6F75">
            <w:pPr>
              <w:spacing w:after="200"/>
              <w:ind w:left="-76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(до 500 знаков)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статье приводятся результаты исследований образования и воспламенения материалов с высокой теплотворной способностью - газодисперсных систем. Целью проводимых исследований является изучение концентрационных пределов воспламенения и распространения фронта пламени в местах образования газодисперсных материалов, что позволит в дальнейшем исключить их воспламенение и взрывы в помещениях.</w:t>
            </w:r>
          </w:p>
          <w:p w:rsidR="002C6F75" w:rsidRDefault="002C6F75" w:rsidP="00FD3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исследований выявлено, что распространение пламени во взвешенных в потоке газа металлических частицах возможно лишь при таких концентрациях порошка, при которых ширина зоны горения не меньше среднего расстояния между частицами порошка. </w:t>
            </w:r>
          </w:p>
        </w:tc>
      </w:tr>
      <w:tr w:rsidR="002C6F75" w:rsidTr="002C6F75">
        <w:trPr>
          <w:trHeight w:val="68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Ключевые слова</w:t>
            </w:r>
          </w:p>
          <w:p w:rsidR="002C6F75" w:rsidRDefault="002C6F75">
            <w:pPr>
              <w:spacing w:after="200"/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(не более 8)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эксперимент, газодисперсная система, пылегазовый поток, полидисперсный порошок, гранулометрический состав, распространение фронта пламени, концентрационные пределы</w:t>
            </w:r>
          </w:p>
        </w:tc>
      </w:tr>
      <w:tr w:rsidR="002C6F75" w:rsidTr="002C6F75">
        <w:trPr>
          <w:trHeight w:val="416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Метаданные на </w:t>
            </w:r>
            <w:r>
              <w:rPr>
                <w:b/>
                <w:color w:val="00B050"/>
                <w:sz w:val="20"/>
                <w:szCs w:val="20"/>
              </w:rPr>
              <w:t>английском  языке</w:t>
            </w:r>
          </w:p>
        </w:tc>
      </w:tr>
      <w:tr w:rsidR="002C6F75" w:rsidRPr="00FF4A2B" w:rsidTr="002C6F75">
        <w:trPr>
          <w:trHeight w:val="416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complex of actions for studying the combustion of gas-dispersed systems</w:t>
            </w:r>
          </w:p>
        </w:tc>
      </w:tr>
      <w:tr w:rsidR="002C6F75" w:rsidTr="002C6F75">
        <w:trPr>
          <w:trHeight w:val="416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Abstract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  <w:tr w:rsidR="002C6F75" w:rsidRPr="00FF4A2B" w:rsidTr="002C6F75">
        <w:trPr>
          <w:trHeight w:val="416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Key words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experiment, gas-dispersed system, dust-gas flow, a </w:t>
            </w:r>
            <w:proofErr w:type="spellStart"/>
            <w:r>
              <w:rPr>
                <w:sz w:val="20"/>
                <w:szCs w:val="20"/>
                <w:lang w:val="en-US"/>
              </w:rPr>
              <w:t>polydisperse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powder, particle size distribution, flame front propagation, concentration limits</w:t>
            </w:r>
          </w:p>
        </w:tc>
      </w:tr>
    </w:tbl>
    <w:p w:rsidR="002C6F75" w:rsidRDefault="002C6F75" w:rsidP="002C6F75">
      <w:pPr>
        <w:jc w:val="center"/>
        <w:rPr>
          <w:sz w:val="32"/>
          <w:szCs w:val="32"/>
          <w:lang w:val="en-US"/>
        </w:rPr>
      </w:pPr>
    </w:p>
    <w:p w:rsidR="00580157" w:rsidRPr="007A6E17" w:rsidRDefault="00580157" w:rsidP="002C6F75">
      <w:pPr>
        <w:rPr>
          <w:sz w:val="32"/>
          <w:szCs w:val="32"/>
          <w:lang w:val="en-US"/>
        </w:rPr>
      </w:pPr>
    </w:p>
    <w:p w:rsidR="002C6F75" w:rsidRPr="00FD3469" w:rsidRDefault="002C6F75" w:rsidP="002C6F75">
      <w:pPr>
        <w:rPr>
          <w:b/>
          <w:sz w:val="26"/>
          <w:szCs w:val="26"/>
        </w:rPr>
      </w:pPr>
      <w:r w:rsidRPr="00FD3469">
        <w:rPr>
          <w:b/>
          <w:sz w:val="26"/>
          <w:szCs w:val="26"/>
        </w:rPr>
        <w:t>Форма для заполнения</w:t>
      </w:r>
    </w:p>
    <w:p w:rsidR="002C6F75" w:rsidRDefault="002C6F75" w:rsidP="002C6F7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889"/>
      </w:tblGrid>
      <w:tr w:rsidR="002C6F75" w:rsidTr="002C6F75">
        <w:trPr>
          <w:trHeight w:val="447"/>
        </w:trPr>
        <w:tc>
          <w:tcPr>
            <w:tcW w:w="9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об авторе/соавторе на </w:t>
            </w:r>
            <w:r>
              <w:rPr>
                <w:b/>
                <w:color w:val="00B050"/>
                <w:sz w:val="20"/>
                <w:szCs w:val="20"/>
              </w:rPr>
              <w:t>русском языке</w:t>
            </w:r>
          </w:p>
        </w:tc>
      </w:tr>
      <w:tr w:rsidR="002C6F75" w:rsidTr="002C6F75">
        <w:trPr>
          <w:trHeight w:val="69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251"/>
        </w:trPr>
        <w:tc>
          <w:tcPr>
            <w:tcW w:w="27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/ учебы</w:t>
            </w:r>
          </w:p>
          <w:p w:rsidR="002C6F75" w:rsidRDefault="002C6F75">
            <w:pPr>
              <w:spacing w:after="200"/>
              <w:ind w:left="-76"/>
              <w:rPr>
                <w:b/>
                <w:color w:val="548DD4"/>
                <w:sz w:val="20"/>
                <w:szCs w:val="20"/>
                <w:u w:val="single"/>
              </w:rPr>
            </w:pPr>
            <w:r>
              <w:rPr>
                <w:b/>
                <w:color w:val="548DD4"/>
                <w:sz w:val="20"/>
                <w:szCs w:val="20"/>
                <w:u w:val="single"/>
              </w:rPr>
              <w:t>со страной и городом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60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75" w:rsidRDefault="002C6F75">
            <w:pPr>
              <w:rPr>
                <w:b/>
                <w:color w:val="548DD4"/>
                <w:sz w:val="20"/>
                <w:szCs w:val="20"/>
                <w:u w:val="single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60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217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120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167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Ученая степень</w:t>
            </w:r>
          </w:p>
          <w:p w:rsidR="002C6F75" w:rsidRDefault="002C6F75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Звания</w:t>
            </w:r>
          </w:p>
        </w:tc>
        <w:tc>
          <w:tcPr>
            <w:tcW w:w="7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200"/>
              <w:rPr>
                <w:spacing w:val="-6"/>
                <w:sz w:val="20"/>
                <w:szCs w:val="20"/>
              </w:rPr>
            </w:pPr>
          </w:p>
        </w:tc>
      </w:tr>
      <w:tr w:rsidR="002C6F75" w:rsidTr="002C6F75">
        <w:trPr>
          <w:trHeight w:val="370"/>
        </w:trPr>
        <w:tc>
          <w:tcPr>
            <w:tcW w:w="9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авторах/соавторах на </w:t>
            </w:r>
            <w:r>
              <w:rPr>
                <w:b/>
                <w:color w:val="00B050"/>
                <w:sz w:val="20"/>
                <w:szCs w:val="20"/>
              </w:rPr>
              <w:t>английском языке</w:t>
            </w: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 /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sz w:val="20"/>
                <w:szCs w:val="20"/>
              </w:rPr>
              <w:t>бы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6F75" w:rsidTr="002C6F75">
        <w:trPr>
          <w:trHeight w:val="419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и город по месту работы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370"/>
        </w:trPr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ind w:left="-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F75" w:rsidRDefault="002C6F7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C6F75" w:rsidRDefault="002C6F75" w:rsidP="002C6F75">
      <w:pPr>
        <w:jc w:val="center"/>
        <w:rPr>
          <w:sz w:val="32"/>
          <w:szCs w:val="32"/>
          <w:lang w:val="en-US"/>
        </w:rPr>
      </w:pPr>
    </w:p>
    <w:p w:rsidR="002C6F75" w:rsidRDefault="002C6F75" w:rsidP="002C6F75">
      <w:pPr>
        <w:jc w:val="center"/>
        <w:rPr>
          <w:b/>
          <w:sz w:val="32"/>
          <w:szCs w:val="32"/>
          <w:lang w:val="en-US"/>
        </w:rPr>
      </w:pPr>
    </w:p>
    <w:p w:rsidR="002C6F75" w:rsidRPr="00FD3469" w:rsidRDefault="00FF4A2B" w:rsidP="002C6F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статье</w:t>
      </w:r>
      <w:bookmarkStart w:id="0" w:name="_GoBack"/>
      <w:bookmarkEnd w:id="0"/>
    </w:p>
    <w:p w:rsidR="002C6F75" w:rsidRPr="00FD3469" w:rsidRDefault="002C6F75" w:rsidP="002C6F75">
      <w:pPr>
        <w:jc w:val="center"/>
        <w:rPr>
          <w:sz w:val="26"/>
          <w:szCs w:val="26"/>
          <w:lang w:val="en-US"/>
        </w:rPr>
      </w:pPr>
    </w:p>
    <w:p w:rsidR="002C6F75" w:rsidRDefault="002C6F75" w:rsidP="002C6F75">
      <w:pPr>
        <w:jc w:val="center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"/>
        <w:gridCol w:w="6899"/>
      </w:tblGrid>
      <w:tr w:rsidR="002C6F75" w:rsidTr="002C6F75">
        <w:trPr>
          <w:trHeight w:val="4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75" w:rsidRDefault="002C6F75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УДК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УДК </w:t>
            </w:r>
          </w:p>
        </w:tc>
      </w:tr>
      <w:tr w:rsidR="002C6F75" w:rsidTr="002C6F75">
        <w:trPr>
          <w:trHeight w:val="4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75" w:rsidRDefault="002C6F75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(в какой раздел журнала разместить)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rPr>
                <w:sz w:val="22"/>
                <w:szCs w:val="20"/>
              </w:rPr>
            </w:pPr>
          </w:p>
        </w:tc>
      </w:tr>
      <w:tr w:rsidR="002C6F75" w:rsidTr="002C6F75">
        <w:trPr>
          <w:trHeight w:val="370"/>
        </w:trPr>
        <w:tc>
          <w:tcPr>
            <w:tcW w:w="99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Метаданные на </w:t>
            </w:r>
            <w:r>
              <w:rPr>
                <w:b/>
                <w:color w:val="00B050"/>
                <w:sz w:val="20"/>
                <w:szCs w:val="20"/>
              </w:rPr>
              <w:t>русском языке</w:t>
            </w:r>
          </w:p>
        </w:tc>
      </w:tr>
      <w:tr w:rsidR="002C6F75" w:rsidTr="002C6F75">
        <w:trPr>
          <w:trHeight w:val="598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статьи </w:t>
            </w:r>
          </w:p>
          <w:p w:rsidR="002C6F75" w:rsidRDefault="002C6F75">
            <w:pPr>
              <w:spacing w:after="200"/>
              <w:ind w:left="-76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(строчными буквами)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spacing w:after="200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569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Аннотация.</w:t>
            </w:r>
          </w:p>
          <w:p w:rsidR="002C6F75" w:rsidRDefault="002C6F75">
            <w:pPr>
              <w:spacing w:after="200"/>
              <w:ind w:left="-76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(до 500 знаков)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jc w:val="both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68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Ключевые слова</w:t>
            </w:r>
          </w:p>
          <w:p w:rsidR="002C6F75" w:rsidRDefault="002C6F75">
            <w:pPr>
              <w:spacing w:after="200"/>
              <w:ind w:left="-76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(не более 8)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spacing w:after="200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416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Метаданные на </w:t>
            </w:r>
            <w:r>
              <w:rPr>
                <w:b/>
                <w:color w:val="00B050"/>
                <w:sz w:val="20"/>
                <w:szCs w:val="20"/>
              </w:rPr>
              <w:t>английском  языке</w:t>
            </w:r>
          </w:p>
        </w:tc>
      </w:tr>
      <w:tr w:rsidR="002C6F75" w:rsidTr="002C6F75">
        <w:trPr>
          <w:trHeight w:val="416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</w:tr>
      <w:tr w:rsidR="002C6F75" w:rsidTr="002C6F75">
        <w:trPr>
          <w:trHeight w:val="416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Abstract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  <w:tr w:rsidR="002C6F75" w:rsidTr="002C6F75">
        <w:trPr>
          <w:trHeight w:val="416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75" w:rsidRDefault="002C6F7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Key words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5" w:rsidRDefault="002C6F75">
            <w:pPr>
              <w:spacing w:after="20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47B8C" w:rsidRDefault="00B47B8C">
      <w:pPr>
        <w:rPr>
          <w:sz w:val="22"/>
          <w:szCs w:val="22"/>
        </w:rPr>
      </w:pPr>
    </w:p>
    <w:p w:rsidR="00580157" w:rsidRDefault="0058015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7B8C" w:rsidRPr="00FD3469" w:rsidRDefault="00B47B8C" w:rsidP="00B47B8C">
      <w:pPr>
        <w:jc w:val="right"/>
      </w:pPr>
      <w:r w:rsidRPr="00FD3469">
        <w:lastRenderedPageBreak/>
        <w:t>Приложение № 2</w:t>
      </w:r>
    </w:p>
    <w:p w:rsidR="007A6E17" w:rsidRPr="00FD3469" w:rsidRDefault="007A6E17" w:rsidP="00F77907">
      <w:pPr>
        <w:jc w:val="center"/>
        <w:rPr>
          <w:b/>
        </w:rPr>
      </w:pPr>
    </w:p>
    <w:p w:rsidR="00F77907" w:rsidRPr="00FD3469" w:rsidRDefault="00F77907" w:rsidP="00F77907">
      <w:pPr>
        <w:jc w:val="center"/>
      </w:pPr>
      <w:r w:rsidRPr="00FD3469">
        <w:rPr>
          <w:b/>
        </w:rPr>
        <w:t xml:space="preserve">Оформление </w:t>
      </w:r>
      <w:r w:rsidR="00FD3469" w:rsidRPr="00FD3469">
        <w:rPr>
          <w:b/>
        </w:rPr>
        <w:t>библиографического списка</w:t>
      </w:r>
      <w:r w:rsidRPr="00FD3469">
        <w:rPr>
          <w:b/>
        </w:rPr>
        <w:t xml:space="preserve"> по требованиям РИНЦ</w:t>
      </w:r>
    </w:p>
    <w:p w:rsidR="00F77907" w:rsidRPr="00FD3469" w:rsidRDefault="00F77907" w:rsidP="00F77907">
      <w:pPr>
        <w:rPr>
          <w:b/>
        </w:rPr>
      </w:pPr>
      <w:r w:rsidRPr="00FD34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4C478" wp14:editId="12521859">
                <wp:simplePos x="0" y="0"/>
                <wp:positionH relativeFrom="column">
                  <wp:posOffset>-55880</wp:posOffset>
                </wp:positionH>
                <wp:positionV relativeFrom="paragraph">
                  <wp:posOffset>253365</wp:posOffset>
                </wp:positionV>
                <wp:extent cx="1828800" cy="1828800"/>
                <wp:effectExtent l="0" t="0" r="15875" b="2095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7907" w:rsidRPr="0090404A" w:rsidRDefault="00F77907" w:rsidP="00F77907">
                            <w:pPr>
                              <w:jc w:val="center"/>
                            </w:pPr>
                            <w:r>
                              <w:t xml:space="preserve">Автор. Заглавие: Область </w:t>
                            </w:r>
                            <w:proofErr w:type="spellStart"/>
                            <w:r>
                              <w:t>подзаглавия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94F3F">
                              <w:t>/</w:t>
                            </w:r>
                            <w:r>
                              <w:t xml:space="preserve"> Сведения об ответственности (редактор, научный руководитель, университет). – Сведения об издании (исправленное, переработанное, дополненное</w:t>
                            </w:r>
                            <w:r w:rsidR="00FD3469">
                              <w:t>)</w:t>
                            </w:r>
                            <w:r>
                              <w:t>. – Место издания: Название издательства, Год. – Страницы. – (Название серии).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4pt;margin-top:19.95pt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" filled="f" strokeweight=".5pt">
                <v:textbox style="mso-fit-shape-to-text:t">
                  <w:txbxContent>
                    <w:p w:rsidR="00F77907" w:rsidRPr="0090404A" w:rsidRDefault="00F77907" w:rsidP="00F77907">
                      <w:pPr>
                        <w:jc w:val="center"/>
                      </w:pPr>
                      <w:r>
                        <w:t xml:space="preserve">Автор. Заглавие: Область </w:t>
                      </w:r>
                      <w:proofErr w:type="spellStart"/>
                      <w:r>
                        <w:t>подзаглавия</w:t>
                      </w:r>
                      <w:proofErr w:type="spellEnd"/>
                      <w:r>
                        <w:t xml:space="preserve"> </w:t>
                      </w:r>
                      <w:r w:rsidRPr="00894F3F">
                        <w:t>/</w:t>
                      </w:r>
                      <w:r>
                        <w:t xml:space="preserve"> Сведения об ответственности (редактор, научный руководитель, университет). – Сведения об издании (исправленное, переработанное, дополненное</w:t>
                      </w:r>
                      <w:r w:rsidR="00FD3469">
                        <w:t>)</w:t>
                      </w:r>
                      <w:r>
                        <w:t>. – Место издания: Название издательства, Год. – Страницы. – (Название серии).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75A" w:rsidRPr="00FD3469" w:rsidRDefault="0063075A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1) КОЛИЧЕСТВО АВТОРОВ</w:t>
      </w:r>
    </w:p>
    <w:p w:rsidR="00F77907" w:rsidRPr="00FD3469" w:rsidRDefault="00F77907" w:rsidP="00F77907">
      <w:r w:rsidRPr="00FD3469">
        <w:rPr>
          <w:b/>
        </w:rPr>
        <w:t>Когда один автор, два автора, три автора</w:t>
      </w:r>
    </w:p>
    <w:p w:rsidR="00F77907" w:rsidRPr="00FD3469" w:rsidRDefault="00F77907" w:rsidP="00F77907">
      <w:pPr>
        <w:ind w:left="284"/>
        <w:jc w:val="both"/>
      </w:pPr>
      <w:r w:rsidRPr="00FD3469">
        <w:t>Бердяев Н. А. Смысл истории. – М.: Мысль, 1990. – 175 c.</w:t>
      </w:r>
    </w:p>
    <w:p w:rsidR="007B205C" w:rsidRPr="00FD3469" w:rsidRDefault="007B205C" w:rsidP="00F77907">
      <w:pPr>
        <w:ind w:left="284"/>
        <w:jc w:val="both"/>
        <w:rPr>
          <w:bCs/>
        </w:rPr>
      </w:pPr>
    </w:p>
    <w:p w:rsidR="00F77907" w:rsidRPr="00FD3469" w:rsidRDefault="00F77907" w:rsidP="00F77907">
      <w:pPr>
        <w:ind w:left="284"/>
        <w:jc w:val="both"/>
      </w:pPr>
      <w:r w:rsidRPr="00FD3469">
        <w:rPr>
          <w:bCs/>
        </w:rPr>
        <w:t xml:space="preserve">Кольцова Т. А., </w:t>
      </w:r>
      <w:proofErr w:type="spellStart"/>
      <w:r w:rsidRPr="00FD3469">
        <w:rPr>
          <w:bCs/>
        </w:rPr>
        <w:t>Чекулаева</w:t>
      </w:r>
      <w:proofErr w:type="spellEnd"/>
      <w:r w:rsidRPr="00FD3469">
        <w:rPr>
          <w:bCs/>
        </w:rPr>
        <w:t xml:space="preserve"> Т. Н. Оценка поступления региональных налогов </w:t>
      </w:r>
      <w:r w:rsidR="00084DCB" w:rsidRPr="00FD3469">
        <w:rPr>
          <w:bCs/>
        </w:rPr>
        <w:br/>
      </w:r>
      <w:r w:rsidRPr="00FD3469">
        <w:rPr>
          <w:bCs/>
        </w:rPr>
        <w:t>в территориальные бюджеты. – Тюмень: Вектор Бук, 2014. – 187 с.</w:t>
      </w:r>
    </w:p>
    <w:p w:rsidR="007B205C" w:rsidRPr="00FD3469" w:rsidRDefault="007B205C" w:rsidP="00F77907">
      <w:pPr>
        <w:ind w:left="284"/>
        <w:jc w:val="both"/>
        <w:rPr>
          <w:bCs/>
        </w:rPr>
      </w:pPr>
    </w:p>
    <w:p w:rsidR="00F77907" w:rsidRPr="00FD3469" w:rsidRDefault="00F77907" w:rsidP="00F77907">
      <w:pPr>
        <w:ind w:left="284"/>
        <w:jc w:val="both"/>
      </w:pPr>
      <w:r w:rsidRPr="00FD3469">
        <w:rPr>
          <w:bCs/>
        </w:rPr>
        <w:t xml:space="preserve">Карев Б. Н., Михалева Л. В., Сидоров Б. А. Влияние динамики транспортных средств на безопасность дорожного движения. </w:t>
      </w:r>
      <w:r w:rsidRPr="00FD3469">
        <w:t xml:space="preserve">– </w:t>
      </w:r>
      <w:r w:rsidRPr="00FD3469">
        <w:rPr>
          <w:bCs/>
        </w:rPr>
        <w:t xml:space="preserve">Екатеринбург: УГЛТУ, 2008. </w:t>
      </w:r>
      <w:r w:rsidRPr="00FD3469">
        <w:t>– 250 с.</w:t>
      </w:r>
    </w:p>
    <w:p w:rsidR="00F77907" w:rsidRPr="00FD3469" w:rsidRDefault="00F77907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Когда авторов ЧЕТЫРЕ И БОЛЕЕ (5, 10 и т. д.) — указывается первый из них в сведениях об ответственности (после /) и пишется в квадратных скобках «[и др.]»</w:t>
      </w:r>
    </w:p>
    <w:p w:rsidR="00F77907" w:rsidRPr="00FD3469" w:rsidRDefault="00F77907" w:rsidP="00F77907">
      <w:pPr>
        <w:ind w:left="284"/>
        <w:jc w:val="both"/>
      </w:pPr>
      <w:r w:rsidRPr="00FD3469">
        <w:t xml:space="preserve">Нестационарная аэродинамика баллистического полета / Ю. М. </w:t>
      </w:r>
      <w:proofErr w:type="spellStart"/>
      <w:r w:rsidRPr="00FD3469">
        <w:t>Липницкий</w:t>
      </w:r>
      <w:proofErr w:type="spellEnd"/>
      <w:r w:rsidRPr="00FD3469">
        <w:t xml:space="preserve"> </w:t>
      </w:r>
      <w:r w:rsidRPr="00FD3469">
        <w:br/>
        <w:t>[и др.]. – М.: Экзамен, 2003. – 176 с.</w:t>
      </w:r>
    </w:p>
    <w:p w:rsidR="00F77907" w:rsidRPr="00FD3469" w:rsidRDefault="00F77907" w:rsidP="00F77907">
      <w:pPr>
        <w:rPr>
          <w:smallCaps/>
        </w:rPr>
      </w:pPr>
    </w:p>
    <w:p w:rsidR="00F77907" w:rsidRPr="00FD3469" w:rsidRDefault="00F77907" w:rsidP="00F77907">
      <w:r w:rsidRPr="00FD3469">
        <w:t>На ЖУРНАЛЬНЫЕ СТАТЬИ правило остается прежним:</w:t>
      </w:r>
      <w:r w:rsidRPr="00FD3469">
        <w:br/>
      </w:r>
      <w:r w:rsidRPr="00FD3469">
        <w:rPr>
          <w:b/>
        </w:rPr>
        <w:t>ОДИН, ДВА, ТРИ АВТОРА</w:t>
      </w:r>
    </w:p>
    <w:p w:rsidR="00F77907" w:rsidRPr="00FD3469" w:rsidRDefault="00F77907" w:rsidP="00F77907">
      <w:pPr>
        <w:ind w:left="284"/>
        <w:jc w:val="both"/>
      </w:pPr>
      <w:proofErr w:type="gramStart"/>
      <w:r w:rsidRPr="00FD3469">
        <w:t>Голубев</w:t>
      </w:r>
      <w:proofErr w:type="gramEnd"/>
      <w:r w:rsidRPr="00FD3469">
        <w:t xml:space="preserve">, Е. В., </w:t>
      </w:r>
      <w:proofErr w:type="spellStart"/>
      <w:r w:rsidRPr="00FD3469">
        <w:t>Соромотин</w:t>
      </w:r>
      <w:proofErr w:type="spellEnd"/>
      <w:r w:rsidRPr="00FD3469">
        <w:t xml:space="preserve"> А. В. Состав и свойства буровых отходов Западной Сибири // Мир науки, культуры, образования. – 2010. – № 6. – С. 319–320.</w:t>
      </w:r>
    </w:p>
    <w:p w:rsidR="007B205C" w:rsidRPr="00FD3469" w:rsidRDefault="007B205C" w:rsidP="00F77907">
      <w:pPr>
        <w:rPr>
          <w:b/>
        </w:rPr>
      </w:pPr>
    </w:p>
    <w:p w:rsidR="00F77907" w:rsidRPr="00FD3469" w:rsidRDefault="00F77907" w:rsidP="00F77907">
      <w:r w:rsidRPr="00FD3469">
        <w:rPr>
          <w:b/>
        </w:rPr>
        <w:t>ЧЕТЫРЕ АВТОРА и более</w:t>
      </w:r>
    </w:p>
    <w:p w:rsidR="00F77907" w:rsidRPr="00FD3469" w:rsidRDefault="00F77907" w:rsidP="00F77907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r w:rsidRPr="00FD3469">
        <w:rPr>
          <w:sz w:val="24"/>
          <w:szCs w:val="24"/>
        </w:rPr>
        <w:t xml:space="preserve">Исследования составляющих здорового образа жизни студентов / </w:t>
      </w:r>
      <w:r w:rsidRPr="00FD3469">
        <w:rPr>
          <w:sz w:val="24"/>
          <w:szCs w:val="24"/>
        </w:rPr>
        <w:br/>
        <w:t xml:space="preserve">Ю. А. </w:t>
      </w:r>
      <w:proofErr w:type="spellStart"/>
      <w:r w:rsidRPr="00FD3469">
        <w:rPr>
          <w:sz w:val="24"/>
          <w:szCs w:val="24"/>
        </w:rPr>
        <w:t>Корепанова</w:t>
      </w:r>
      <w:proofErr w:type="spellEnd"/>
      <w:r w:rsidRPr="00FD3469">
        <w:rPr>
          <w:sz w:val="24"/>
          <w:szCs w:val="24"/>
        </w:rPr>
        <w:t xml:space="preserve"> [и др.] // </w:t>
      </w:r>
      <w:proofErr w:type="spellStart"/>
      <w:r w:rsidRPr="00FD3469">
        <w:rPr>
          <w:sz w:val="24"/>
          <w:szCs w:val="24"/>
        </w:rPr>
        <w:t>Педагогико</w:t>
      </w:r>
      <w:proofErr w:type="spellEnd"/>
      <w:r w:rsidRPr="00FD3469">
        <w:rPr>
          <w:sz w:val="24"/>
          <w:szCs w:val="24"/>
        </w:rPr>
        <w:t>-психологические и медико-биологические проблемы физической культуры и спорта. – 2014. – Т. 31, № 8. – С. 32–38.</w:t>
      </w:r>
    </w:p>
    <w:p w:rsidR="00F77907" w:rsidRPr="00FD3469" w:rsidRDefault="00F77907" w:rsidP="00F77907">
      <w:pPr>
        <w:jc w:val="both"/>
      </w:pPr>
    </w:p>
    <w:p w:rsidR="00F77907" w:rsidRPr="00FD3469" w:rsidRDefault="00F77907" w:rsidP="00F77907">
      <w:pPr>
        <w:jc w:val="both"/>
      </w:pPr>
      <w:r w:rsidRPr="00FD3469">
        <w:t>В журнальных статьях место издания и издательство не указывают</w:t>
      </w:r>
    </w:p>
    <w:p w:rsidR="00F77907" w:rsidRPr="00FD3469" w:rsidRDefault="00F77907" w:rsidP="00F77907"/>
    <w:p w:rsidR="00F77907" w:rsidRPr="00FD3469" w:rsidRDefault="00F77907" w:rsidP="00F77907">
      <w:pPr>
        <w:rPr>
          <w:b/>
        </w:rPr>
      </w:pPr>
      <w:r w:rsidRPr="00FD3469">
        <w:rPr>
          <w:b/>
        </w:rPr>
        <w:t>2) ДИССЕРТАЦИИ И АВТОРЕФЕРАТЫ</w:t>
      </w:r>
    </w:p>
    <w:p w:rsidR="00F77907" w:rsidRPr="00FD3469" w:rsidRDefault="00F77907" w:rsidP="00F77907">
      <w:pPr>
        <w:ind w:left="284"/>
        <w:jc w:val="both"/>
      </w:pPr>
      <w:proofErr w:type="spellStart"/>
      <w:r w:rsidRPr="00FD3469">
        <w:t>Фенухин</w:t>
      </w:r>
      <w:proofErr w:type="spellEnd"/>
      <w:r w:rsidRPr="00FD3469">
        <w:t xml:space="preserve"> В. И. Этнополитические конфликты в современной России: </w:t>
      </w:r>
      <w:proofErr w:type="spellStart"/>
      <w:r w:rsidRPr="00FD3469">
        <w:t>дис</w:t>
      </w:r>
      <w:proofErr w:type="spellEnd"/>
      <w:r w:rsidRPr="00FD3469">
        <w:t>. … канд. полит</w:t>
      </w:r>
      <w:proofErr w:type="gramStart"/>
      <w:r w:rsidRPr="00FD3469">
        <w:t>.</w:t>
      </w:r>
      <w:proofErr w:type="gramEnd"/>
      <w:r w:rsidRPr="00FD3469">
        <w:t xml:space="preserve"> </w:t>
      </w:r>
      <w:proofErr w:type="gramStart"/>
      <w:r w:rsidRPr="00FD3469">
        <w:t>н</w:t>
      </w:r>
      <w:proofErr w:type="gramEnd"/>
      <w:r w:rsidRPr="00FD3469">
        <w:t>аук. – М., 2002. – С. 54–55.</w:t>
      </w:r>
    </w:p>
    <w:p w:rsidR="00F77907" w:rsidRPr="00FD3469" w:rsidRDefault="00F77907" w:rsidP="00F77907">
      <w:pPr>
        <w:ind w:left="284"/>
      </w:pPr>
    </w:p>
    <w:p w:rsidR="00F77907" w:rsidRPr="00FD3469" w:rsidRDefault="00F77907" w:rsidP="00F77907">
      <w:pPr>
        <w:ind w:left="284"/>
        <w:jc w:val="both"/>
      </w:pPr>
      <w:r w:rsidRPr="00FD3469">
        <w:t xml:space="preserve">Глухов А. В. Этнополитические конфликты и  построение системы электронной доставки документов в библиотеке: </w:t>
      </w:r>
      <w:proofErr w:type="spellStart"/>
      <w:r w:rsidRPr="00FD3469">
        <w:t>Автореф</w:t>
      </w:r>
      <w:proofErr w:type="spellEnd"/>
      <w:r w:rsidRPr="00FD3469">
        <w:t xml:space="preserve">. </w:t>
      </w:r>
      <w:proofErr w:type="spellStart"/>
      <w:r w:rsidRPr="00FD3469">
        <w:t>дис</w:t>
      </w:r>
      <w:proofErr w:type="spellEnd"/>
      <w:r w:rsidRPr="00FD3469">
        <w:t xml:space="preserve">. канд. </w:t>
      </w:r>
      <w:proofErr w:type="spellStart"/>
      <w:r w:rsidRPr="00FD3469">
        <w:t>техн</w:t>
      </w:r>
      <w:proofErr w:type="spellEnd"/>
      <w:r w:rsidRPr="00FD3469">
        <w:t>. наук – Новосибирск, 2002. – 18 с.</w:t>
      </w:r>
    </w:p>
    <w:p w:rsidR="00F77907" w:rsidRPr="00FD3469" w:rsidRDefault="00F77907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3) МОНОГРАФИИ, УЧЕБНЫЕ ПОСОБИЯ, СБОРНИКИ МАТЕРИАЛОВ КОНФЕРЕНЦИЙ</w:t>
      </w:r>
    </w:p>
    <w:p w:rsidR="00F77907" w:rsidRPr="00FD3469" w:rsidRDefault="00F77907" w:rsidP="00F77907">
      <w:pPr>
        <w:ind w:left="284"/>
        <w:jc w:val="both"/>
      </w:pPr>
      <w:r w:rsidRPr="00FD3469">
        <w:t xml:space="preserve">Рощин П. Ф. Александр Твардовский: </w:t>
      </w:r>
      <w:proofErr w:type="spellStart"/>
      <w:r w:rsidRPr="00FD3469">
        <w:t>моногр</w:t>
      </w:r>
      <w:proofErr w:type="spellEnd"/>
      <w:r w:rsidRPr="00FD3469">
        <w:t>. – М.: Просвещение, 1966. – 176 с.</w:t>
      </w:r>
    </w:p>
    <w:p w:rsidR="00F77907" w:rsidRPr="00FD3469" w:rsidRDefault="00F77907" w:rsidP="00F77907">
      <w:pPr>
        <w:ind w:left="284"/>
        <w:jc w:val="both"/>
      </w:pPr>
    </w:p>
    <w:p w:rsidR="00F77907" w:rsidRPr="00FD3469" w:rsidRDefault="00F77907" w:rsidP="00F77907">
      <w:pPr>
        <w:ind w:left="284"/>
        <w:jc w:val="both"/>
      </w:pPr>
      <w:r w:rsidRPr="00FD3469">
        <w:t>Тарасова В. И. Политическая история Латинской Америки: учеб</w:t>
      </w:r>
      <w:proofErr w:type="gramStart"/>
      <w:r w:rsidRPr="00FD3469">
        <w:t>.</w:t>
      </w:r>
      <w:proofErr w:type="gramEnd"/>
      <w:r w:rsidRPr="00FD3469">
        <w:t xml:space="preserve"> </w:t>
      </w:r>
      <w:proofErr w:type="gramStart"/>
      <w:r w:rsidRPr="00FD3469">
        <w:t>д</w:t>
      </w:r>
      <w:proofErr w:type="gramEnd"/>
      <w:r w:rsidRPr="00FD3469">
        <w:t xml:space="preserve">ля вузов. – </w:t>
      </w:r>
      <w:r w:rsidRPr="00FD3469">
        <w:br/>
        <w:t>2-е изд. – М.: Проспект, 2006. – 450 с.</w:t>
      </w:r>
    </w:p>
    <w:p w:rsidR="00F77907" w:rsidRPr="00FD3469" w:rsidRDefault="00F77907" w:rsidP="00F77907">
      <w:pPr>
        <w:ind w:left="284"/>
        <w:jc w:val="both"/>
      </w:pPr>
    </w:p>
    <w:p w:rsidR="00F77907" w:rsidRPr="00FD3469" w:rsidRDefault="00F77907" w:rsidP="00F77907">
      <w:pPr>
        <w:ind w:left="284"/>
        <w:jc w:val="both"/>
      </w:pPr>
      <w:r w:rsidRPr="00FD3469">
        <w:lastRenderedPageBreak/>
        <w:t xml:space="preserve">Развитие предпринимательства в регионах: проблемы и пути решения: сб. науч. тр. / Тюменский гос. </w:t>
      </w:r>
      <w:proofErr w:type="spellStart"/>
      <w:r w:rsidRPr="00FD3469">
        <w:t>нефтегаз</w:t>
      </w:r>
      <w:proofErr w:type="spellEnd"/>
      <w:r w:rsidRPr="00FD3469">
        <w:t xml:space="preserve">. ун-т; отв. ред. В. В. </w:t>
      </w:r>
      <w:proofErr w:type="spellStart"/>
      <w:r w:rsidRPr="00FD3469">
        <w:t>Пленкина</w:t>
      </w:r>
      <w:proofErr w:type="spellEnd"/>
      <w:r w:rsidRPr="00FD3469">
        <w:t xml:space="preserve">. – Тюмень: </w:t>
      </w:r>
      <w:proofErr w:type="spellStart"/>
      <w:r w:rsidRPr="00FD3469">
        <w:t>ТюмГНГУ</w:t>
      </w:r>
      <w:proofErr w:type="spellEnd"/>
      <w:r w:rsidRPr="00FD3469">
        <w:t>, 2009. – 268 с.</w:t>
      </w:r>
    </w:p>
    <w:p w:rsidR="00F77907" w:rsidRPr="00FD3469" w:rsidRDefault="00F77907" w:rsidP="00F77907">
      <w:pPr>
        <w:ind w:left="284"/>
        <w:jc w:val="both"/>
      </w:pPr>
    </w:p>
    <w:p w:rsidR="00F77907" w:rsidRPr="00FD3469" w:rsidRDefault="00F77907" w:rsidP="00F77907">
      <w:pPr>
        <w:jc w:val="both"/>
        <w:rPr>
          <w:b/>
        </w:rPr>
      </w:pPr>
      <w:r w:rsidRPr="00FD3469">
        <w:rPr>
          <w:b/>
        </w:rPr>
        <w:t>Если статья из сборника докладов</w:t>
      </w:r>
    </w:p>
    <w:p w:rsidR="00F77907" w:rsidRDefault="00F77907" w:rsidP="00FD3469">
      <w:pPr>
        <w:ind w:left="284"/>
        <w:jc w:val="both"/>
      </w:pPr>
      <w:r w:rsidRPr="00FD3469">
        <w:t>Попов В. В. Этническая толерантность и методы определения границ толерантного отношения // Тез</w:t>
      </w:r>
      <w:proofErr w:type="gramStart"/>
      <w:r w:rsidRPr="00FD3469">
        <w:t>.</w:t>
      </w:r>
      <w:proofErr w:type="gramEnd"/>
      <w:r w:rsidRPr="00FD3469">
        <w:t xml:space="preserve"> </w:t>
      </w:r>
      <w:proofErr w:type="spellStart"/>
      <w:proofErr w:type="gramStart"/>
      <w:r w:rsidRPr="00FD3469">
        <w:t>д</w:t>
      </w:r>
      <w:proofErr w:type="gramEnd"/>
      <w:r w:rsidRPr="00FD3469">
        <w:t>окл</w:t>
      </w:r>
      <w:proofErr w:type="spellEnd"/>
      <w:r w:rsidRPr="00FD3469">
        <w:t xml:space="preserve">. </w:t>
      </w:r>
      <w:proofErr w:type="gramStart"/>
      <w:r w:rsidRPr="00FD3469">
        <w:rPr>
          <w:lang w:val="en-US"/>
        </w:rPr>
        <w:t>III</w:t>
      </w:r>
      <w:r w:rsidRPr="00FD3469">
        <w:t xml:space="preserve"> </w:t>
      </w:r>
      <w:proofErr w:type="spellStart"/>
      <w:r w:rsidRPr="00FD3469">
        <w:t>Всеросс</w:t>
      </w:r>
      <w:proofErr w:type="spellEnd"/>
      <w:r w:rsidRPr="00FD3469">
        <w:t xml:space="preserve">. </w:t>
      </w:r>
      <w:proofErr w:type="spellStart"/>
      <w:r w:rsidRPr="00FD3469">
        <w:t>конф</w:t>
      </w:r>
      <w:proofErr w:type="spellEnd"/>
      <w:r w:rsidRPr="00FD3469">
        <w:t>.</w:t>
      </w:r>
      <w:proofErr w:type="gramEnd"/>
      <w:r w:rsidRPr="00FD3469">
        <w:t xml:space="preserve"> (Иркутск, 11–12 сент. 2002 г.). – Томск, 2005. – С. 125–128.</w:t>
      </w:r>
    </w:p>
    <w:p w:rsidR="00FD3469" w:rsidRPr="00FD3469" w:rsidRDefault="00FD3469" w:rsidP="00FD3469">
      <w:pPr>
        <w:ind w:left="284"/>
        <w:jc w:val="both"/>
      </w:pPr>
    </w:p>
    <w:p w:rsidR="00F77907" w:rsidRPr="00FD3469" w:rsidRDefault="00F77907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4) ПАТЕНТ, ГОСТ</w:t>
      </w:r>
    </w:p>
    <w:p w:rsidR="00F77907" w:rsidRPr="00FD3469" w:rsidRDefault="00F77907" w:rsidP="00F77907">
      <w:pPr>
        <w:ind w:left="284"/>
        <w:jc w:val="both"/>
      </w:pPr>
      <w:r w:rsidRPr="00FD3469">
        <w:t xml:space="preserve">Пат. 2187888 РФ. № 2000131736/09. </w:t>
      </w:r>
      <w:proofErr w:type="spellStart"/>
      <w:r w:rsidRPr="00FD3469">
        <w:t>Приемообразующее</w:t>
      </w:r>
      <w:proofErr w:type="spellEnd"/>
      <w:r w:rsidRPr="00FD3469">
        <w:t xml:space="preserve"> устройство / </w:t>
      </w:r>
      <w:r w:rsidRPr="00FD3469">
        <w:br/>
        <w:t xml:space="preserve">Чугаева В. И.; </w:t>
      </w:r>
      <w:proofErr w:type="spellStart"/>
      <w:r w:rsidRPr="00FD3469">
        <w:t>заявл</w:t>
      </w:r>
      <w:proofErr w:type="spellEnd"/>
      <w:r w:rsidRPr="00FD3469">
        <w:t xml:space="preserve">. 18.12.00; </w:t>
      </w:r>
      <w:proofErr w:type="spellStart"/>
      <w:r w:rsidRPr="00FD3469">
        <w:t>опубл</w:t>
      </w:r>
      <w:proofErr w:type="spellEnd"/>
      <w:r w:rsidRPr="00FD3469">
        <w:t xml:space="preserve">. 20.08.02, </w:t>
      </w:r>
      <w:proofErr w:type="spellStart"/>
      <w:r w:rsidRPr="00FD3469">
        <w:t>Бюл</w:t>
      </w:r>
      <w:proofErr w:type="spellEnd"/>
      <w:r w:rsidRPr="00FD3469">
        <w:t>. № 23. – 3 с.</w:t>
      </w:r>
    </w:p>
    <w:p w:rsidR="00F77907" w:rsidRPr="00FD3469" w:rsidRDefault="00F77907" w:rsidP="00F77907">
      <w:pPr>
        <w:ind w:left="284"/>
        <w:rPr>
          <w:b/>
        </w:rPr>
      </w:pPr>
    </w:p>
    <w:p w:rsidR="00F77907" w:rsidRPr="00FD3469" w:rsidRDefault="00F77907" w:rsidP="00F77907">
      <w:pPr>
        <w:ind w:left="284"/>
        <w:jc w:val="both"/>
      </w:pPr>
      <w:r w:rsidRPr="00FD3469">
        <w:t xml:space="preserve">ГОСТ </w:t>
      </w:r>
      <w:proofErr w:type="gramStart"/>
      <w:r w:rsidRPr="00FD3469">
        <w:t>Р</w:t>
      </w:r>
      <w:proofErr w:type="gramEnd"/>
      <w:r w:rsidRPr="00FD3469">
        <w:t xml:space="preserve">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FD3469">
        <w:t>Введ</w:t>
      </w:r>
      <w:proofErr w:type="spellEnd"/>
      <w:r w:rsidRPr="00FD3469">
        <w:t xml:space="preserve">. </w:t>
      </w:r>
      <w:r w:rsidRPr="00FD3469">
        <w:br/>
        <w:t>2002-01-01. – М.: Изд-во стандартов, 2001. – 27 с.</w:t>
      </w:r>
    </w:p>
    <w:p w:rsidR="00F77907" w:rsidRPr="00FD3469" w:rsidRDefault="00F77907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5) ЭЛЕКТРОННЫЕ РЕСУРСЫ. Здесь обязательно нужно указать дату обращения для проверки активности ссылки</w:t>
      </w:r>
    </w:p>
    <w:p w:rsidR="00F77907" w:rsidRPr="00FD3469" w:rsidRDefault="00F77907" w:rsidP="00F77907">
      <w:pPr>
        <w:ind w:left="284"/>
        <w:jc w:val="both"/>
      </w:pPr>
      <w:r w:rsidRPr="00FD3469">
        <w:t>Жилищное право: актуальные вопросы законодательства [Электронный ресурс]. – Режим доступа: http://www.gilpravo.ru (дата обращения: 20.08.2007).</w:t>
      </w:r>
    </w:p>
    <w:p w:rsidR="00F77907" w:rsidRPr="00FD3469" w:rsidRDefault="00F77907" w:rsidP="00F77907">
      <w:pPr>
        <w:ind w:left="284"/>
        <w:jc w:val="both"/>
      </w:pPr>
    </w:p>
    <w:p w:rsidR="00F77907" w:rsidRPr="00FD3469" w:rsidRDefault="00F77907" w:rsidP="00F77907">
      <w:pPr>
        <w:pStyle w:val="a3"/>
        <w:spacing w:after="0" w:line="240" w:lineRule="auto"/>
        <w:ind w:left="284"/>
        <w:jc w:val="both"/>
        <w:rPr>
          <w:sz w:val="24"/>
          <w:szCs w:val="24"/>
        </w:rPr>
      </w:pPr>
      <w:proofErr w:type="spellStart"/>
      <w:r w:rsidRPr="00FD3469">
        <w:rPr>
          <w:sz w:val="24"/>
          <w:szCs w:val="24"/>
        </w:rPr>
        <w:t>Литчфорд</w:t>
      </w:r>
      <w:proofErr w:type="spellEnd"/>
      <w:r w:rsidRPr="00FD3469">
        <w:rPr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Колчака. – Режим доступа: http://east-front.narod.ru/news.htm (дата обращения: 10.05.2016).</w:t>
      </w:r>
    </w:p>
    <w:p w:rsidR="00F77907" w:rsidRPr="00FD3469" w:rsidRDefault="00F77907" w:rsidP="00F77907">
      <w:pPr>
        <w:ind w:left="284"/>
        <w:jc w:val="both"/>
      </w:pPr>
    </w:p>
    <w:p w:rsidR="00F77907" w:rsidRPr="00FD3469" w:rsidRDefault="00F77907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</w:p>
    <w:p w:rsidR="00473836" w:rsidRPr="00FD3469" w:rsidRDefault="00473836" w:rsidP="00F77907">
      <w:pPr>
        <w:rPr>
          <w:b/>
        </w:rPr>
      </w:pPr>
    </w:p>
    <w:p w:rsidR="00473836" w:rsidRPr="00FD3469" w:rsidRDefault="00473836" w:rsidP="00F77907">
      <w:pPr>
        <w:rPr>
          <w:b/>
        </w:rPr>
      </w:pPr>
    </w:p>
    <w:p w:rsidR="00F77907" w:rsidRPr="00FD3469" w:rsidRDefault="00F77907" w:rsidP="00F77907">
      <w:pPr>
        <w:jc w:val="center"/>
        <w:rPr>
          <w:b/>
        </w:rPr>
      </w:pPr>
      <w:r w:rsidRPr="00FD3469">
        <w:rPr>
          <w:b/>
        </w:rPr>
        <w:t>ДОПОЛНИТЕЛЬНАЯ ИНФОРМАЦИЯ</w:t>
      </w:r>
    </w:p>
    <w:p w:rsidR="00F77907" w:rsidRPr="00FD3469" w:rsidRDefault="00F77907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6) СВЕДЕНИЯ ОБ ОТВЕТСТВЕННОСТИ</w:t>
      </w:r>
    </w:p>
    <w:p w:rsidR="00F77907" w:rsidRPr="00FD3469" w:rsidRDefault="00F77907" w:rsidP="00F77907">
      <w:proofErr w:type="gramStart"/>
      <w:r w:rsidRPr="00FD3469">
        <w:rPr>
          <w:b/>
        </w:rPr>
        <w:t>Если указаны учреждение, редактор и т. д., эта информация также должна отображаться в сведениях об ответственности</w:t>
      </w:r>
      <w:r w:rsidRPr="00FD3469">
        <w:t xml:space="preserve"> (</w:t>
      </w:r>
      <w:r w:rsidRPr="00FD3469">
        <w:rPr>
          <w:i/>
        </w:rPr>
        <w:t>Автор.</w:t>
      </w:r>
      <w:proofErr w:type="gramEnd"/>
      <w:r w:rsidRPr="00FD3469">
        <w:rPr>
          <w:i/>
        </w:rPr>
        <w:t xml:space="preserve"> </w:t>
      </w:r>
      <w:proofErr w:type="gramStart"/>
      <w:r w:rsidRPr="00FD3469">
        <w:rPr>
          <w:i/>
        </w:rPr>
        <w:t>Заглавие / Сведения об ответственности</w:t>
      </w:r>
      <w:r w:rsidRPr="00FD3469">
        <w:t>)</w:t>
      </w:r>
      <w:proofErr w:type="gramEnd"/>
    </w:p>
    <w:p w:rsidR="00F77907" w:rsidRPr="00FD3469" w:rsidRDefault="00F77907" w:rsidP="00F77907">
      <w:pPr>
        <w:ind w:left="284"/>
        <w:jc w:val="both"/>
      </w:pPr>
      <w:r w:rsidRPr="00FD3469">
        <w:t xml:space="preserve">Философия культуры и философия науки: проблемы и гипотезы: </w:t>
      </w:r>
      <w:proofErr w:type="spellStart"/>
      <w:r w:rsidRPr="00FD3469">
        <w:t>межвуз</w:t>
      </w:r>
      <w:proofErr w:type="spellEnd"/>
      <w:r w:rsidRPr="00FD3469">
        <w:t xml:space="preserve">. сб. науч. тр. / </w:t>
      </w:r>
      <w:proofErr w:type="spellStart"/>
      <w:r w:rsidRPr="00FD3469">
        <w:t>Сарат</w:t>
      </w:r>
      <w:proofErr w:type="spellEnd"/>
      <w:r w:rsidRPr="00FD3469">
        <w:t xml:space="preserve">. гос. ун-т; под ред. С. Ф. </w:t>
      </w:r>
      <w:proofErr w:type="spellStart"/>
      <w:r w:rsidRPr="00FD3469">
        <w:t>Мартыновича</w:t>
      </w:r>
      <w:proofErr w:type="spellEnd"/>
      <w:r w:rsidRPr="00FD3469">
        <w:t xml:space="preserve">. – Саратов: Изд-во </w:t>
      </w:r>
      <w:proofErr w:type="spellStart"/>
      <w:r w:rsidRPr="00FD3469">
        <w:t>Сарат</w:t>
      </w:r>
      <w:proofErr w:type="spellEnd"/>
      <w:r w:rsidRPr="00FD3469">
        <w:t>. ун-та, 1999. – 199 с.</w:t>
      </w:r>
    </w:p>
    <w:p w:rsidR="00A17A4F" w:rsidRPr="00FD3469" w:rsidRDefault="00A17A4F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7) ЕСЛИ ИЗДАНИЕ ВЫПУЩЕНО В РАМКАХ СЕРИИ, она указывается в круглых скобках</w:t>
      </w:r>
    </w:p>
    <w:p w:rsidR="00F77907" w:rsidRPr="00FD3469" w:rsidRDefault="00F77907" w:rsidP="00F77907">
      <w:pPr>
        <w:ind w:left="284"/>
        <w:jc w:val="both"/>
      </w:pPr>
      <w:r w:rsidRPr="00FD3469">
        <w:t>Герман М. Ю. Модернизм: искусство первой половины XX века. – СПб</w:t>
      </w:r>
      <w:proofErr w:type="gramStart"/>
      <w:r w:rsidRPr="00FD3469">
        <w:t xml:space="preserve">.: </w:t>
      </w:r>
      <w:proofErr w:type="gramEnd"/>
      <w:r w:rsidRPr="00FD3469">
        <w:t>Азбука-классика, 2003. – 480 с. – (Новая история искусства).</w:t>
      </w:r>
    </w:p>
    <w:p w:rsidR="00A17A4F" w:rsidRPr="00FD3469" w:rsidRDefault="00A17A4F" w:rsidP="00F77907">
      <w:pPr>
        <w:rPr>
          <w:b/>
        </w:rPr>
      </w:pPr>
    </w:p>
    <w:p w:rsidR="00F77907" w:rsidRPr="00FD3469" w:rsidRDefault="00F77907" w:rsidP="00F77907">
      <w:pPr>
        <w:rPr>
          <w:b/>
        </w:rPr>
      </w:pPr>
      <w:r w:rsidRPr="00FD3469">
        <w:rPr>
          <w:b/>
        </w:rPr>
        <w:t>8) ЕСЛИ ЭТО МНОГОТОМНОЕ ИЗДАНИЕ, указываем общее название и отдельно том/часть</w:t>
      </w:r>
    </w:p>
    <w:p w:rsidR="00F77907" w:rsidRPr="00FD3469" w:rsidRDefault="00F77907" w:rsidP="00F77907">
      <w:pPr>
        <w:ind w:left="284"/>
        <w:jc w:val="both"/>
      </w:pPr>
      <w:r w:rsidRPr="00FD3469">
        <w:t>Целищев В. В. Философия математики. – Новосибирск: Изд-во НГУ, 2002. Ч. 2</w:t>
      </w:r>
    </w:p>
    <w:p w:rsidR="00F77907" w:rsidRPr="00FD3469" w:rsidRDefault="00F77907" w:rsidP="00F77907">
      <w:pPr>
        <w:ind w:left="284"/>
        <w:jc w:val="both"/>
      </w:pPr>
      <w:r w:rsidRPr="00FD3469">
        <w:t>Соловьев В. С. Красота в природе: соч. в 2 т. – М.: Прогресс, 1988. Т. 1. С. 35–36.</w:t>
      </w:r>
    </w:p>
    <w:p w:rsidR="00A17A4F" w:rsidRPr="00FD3469" w:rsidRDefault="00A17A4F" w:rsidP="00F77907">
      <w:pPr>
        <w:rPr>
          <w:b/>
        </w:rPr>
      </w:pPr>
    </w:p>
    <w:p w:rsidR="00F77907" w:rsidRPr="00FD3469" w:rsidRDefault="00F77907" w:rsidP="00F77907">
      <w:r w:rsidRPr="00FD3469">
        <w:rPr>
          <w:b/>
        </w:rPr>
        <w:lastRenderedPageBreak/>
        <w:t>9) ЕСЛИ ИЗДАНИЕ СОКРАЩЕННОЕ, ДОПОЛНЕННОЕ, ИСПРАВЛЕННОЕ И Т. Д.</w:t>
      </w:r>
    </w:p>
    <w:p w:rsidR="00F77907" w:rsidRPr="00FD3469" w:rsidRDefault="00F77907" w:rsidP="00F77907">
      <w:pPr>
        <w:ind w:left="284"/>
        <w:jc w:val="both"/>
      </w:pPr>
      <w:r w:rsidRPr="00FD3469">
        <w:t>Гришаева Л. И., Цурикова Л. В. Введение в теорию межкультурной коммуникации: учеб</w:t>
      </w:r>
      <w:proofErr w:type="gramStart"/>
      <w:r w:rsidRPr="00FD3469">
        <w:t>.</w:t>
      </w:r>
      <w:proofErr w:type="gramEnd"/>
      <w:r w:rsidRPr="00FD3469">
        <w:t xml:space="preserve"> </w:t>
      </w:r>
      <w:proofErr w:type="gramStart"/>
      <w:r w:rsidRPr="00FD3469">
        <w:t>п</w:t>
      </w:r>
      <w:proofErr w:type="gramEnd"/>
      <w:r w:rsidRPr="00FD3469">
        <w:t xml:space="preserve">особие для вузов. – 3-е изд., </w:t>
      </w:r>
      <w:proofErr w:type="spellStart"/>
      <w:r w:rsidRPr="00FD3469">
        <w:t>испр</w:t>
      </w:r>
      <w:proofErr w:type="spellEnd"/>
      <w:r w:rsidRPr="00FD3469">
        <w:t xml:space="preserve">. – </w:t>
      </w:r>
      <w:proofErr w:type="gramStart"/>
      <w:r w:rsidRPr="00FD3469">
        <w:t xml:space="preserve">М.: </w:t>
      </w:r>
      <w:proofErr w:type="spellStart"/>
      <w:r w:rsidRPr="00FD3469">
        <w:t>Academia</w:t>
      </w:r>
      <w:proofErr w:type="spellEnd"/>
      <w:r w:rsidRPr="00FD3469">
        <w:t>, 2006. –123 с. – (Высшее профессиональное образование.</w:t>
      </w:r>
      <w:proofErr w:type="gramEnd"/>
      <w:r w:rsidRPr="00FD3469">
        <w:t xml:space="preserve"> </w:t>
      </w:r>
      <w:proofErr w:type="gramStart"/>
      <w:r w:rsidRPr="00FD3469">
        <w:t>Языкознание).</w:t>
      </w:r>
      <w:proofErr w:type="gramEnd"/>
    </w:p>
    <w:p w:rsidR="00B47B8C" w:rsidRDefault="00B47B8C"/>
    <w:sectPr w:rsidR="00B4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B05"/>
    <w:multiLevelType w:val="hybridMultilevel"/>
    <w:tmpl w:val="C0FAE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1"/>
    <w:rsid w:val="00084DCB"/>
    <w:rsid w:val="0017378F"/>
    <w:rsid w:val="002C6F75"/>
    <w:rsid w:val="00305C25"/>
    <w:rsid w:val="00367A86"/>
    <w:rsid w:val="00397808"/>
    <w:rsid w:val="00473836"/>
    <w:rsid w:val="004B42E2"/>
    <w:rsid w:val="004E6B5D"/>
    <w:rsid w:val="004F59DA"/>
    <w:rsid w:val="004F5DA7"/>
    <w:rsid w:val="00580157"/>
    <w:rsid w:val="0063075A"/>
    <w:rsid w:val="00711C8B"/>
    <w:rsid w:val="007A6E17"/>
    <w:rsid w:val="007B205C"/>
    <w:rsid w:val="008225C0"/>
    <w:rsid w:val="0089070A"/>
    <w:rsid w:val="009E64B1"/>
    <w:rsid w:val="009E7AD1"/>
    <w:rsid w:val="009F79B4"/>
    <w:rsid w:val="00A14047"/>
    <w:rsid w:val="00A17A4F"/>
    <w:rsid w:val="00AB63E3"/>
    <w:rsid w:val="00B47B8C"/>
    <w:rsid w:val="00B74C93"/>
    <w:rsid w:val="00BA2DA8"/>
    <w:rsid w:val="00BC1A33"/>
    <w:rsid w:val="00C24F5C"/>
    <w:rsid w:val="00C43D60"/>
    <w:rsid w:val="00C63761"/>
    <w:rsid w:val="00C77711"/>
    <w:rsid w:val="00E95A72"/>
    <w:rsid w:val="00EA61CD"/>
    <w:rsid w:val="00EB4C59"/>
    <w:rsid w:val="00EF142B"/>
    <w:rsid w:val="00F77907"/>
    <w:rsid w:val="00FD0D64"/>
    <w:rsid w:val="00FD346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7">
    <w:name w:val="Основной текст (157)"/>
    <w:rsid w:val="004F5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5">
    <w:name w:val="Основной текст (15)"/>
    <w:rsid w:val="004F5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0">
    <w:name w:val="Основной текст (15) + Полужирный"/>
    <w:rsid w:val="004F5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51">
    <w:name w:val="Основной текст (15) + Полужирный;Курсив"/>
    <w:rsid w:val="004F5D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paragraph" w:styleId="a3">
    <w:name w:val="List Paragraph"/>
    <w:basedOn w:val="a"/>
    <w:uiPriority w:val="34"/>
    <w:qFormat/>
    <w:rsid w:val="00F77907"/>
    <w:pPr>
      <w:spacing w:after="200" w:line="276" w:lineRule="auto"/>
      <w:ind w:left="720"/>
      <w:contextualSpacing/>
    </w:pPr>
    <w:rPr>
      <w:rFonts w:eastAsiaTheme="minorHAnsi"/>
      <w:bCs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7">
    <w:name w:val="Основной текст (157)"/>
    <w:rsid w:val="004F5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5">
    <w:name w:val="Основной текст (15)"/>
    <w:rsid w:val="004F5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0">
    <w:name w:val="Основной текст (15) + Полужирный"/>
    <w:rsid w:val="004F5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51">
    <w:name w:val="Основной текст (15) + Полужирный;Курсив"/>
    <w:rsid w:val="004F5D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paragraph" w:styleId="a3">
    <w:name w:val="List Paragraph"/>
    <w:basedOn w:val="a"/>
    <w:uiPriority w:val="34"/>
    <w:qFormat/>
    <w:rsid w:val="00F77907"/>
    <w:pPr>
      <w:spacing w:after="200" w:line="276" w:lineRule="auto"/>
      <w:ind w:left="720"/>
      <w:contextualSpacing/>
    </w:pPr>
    <w:rPr>
      <w:rFonts w:eastAsiaTheme="minorHAnsi"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9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Коленникова Анастасия Сергеевна</dc:creator>
  <cp:keywords/>
  <dc:description/>
  <cp:lastModifiedBy>Коленникова Анастасия Сергеевна</cp:lastModifiedBy>
  <cp:revision>121</cp:revision>
  <dcterms:created xsi:type="dcterms:W3CDTF">2017-09-06T05:07:00Z</dcterms:created>
  <dcterms:modified xsi:type="dcterms:W3CDTF">2019-04-12T09:14:00Z</dcterms:modified>
</cp:coreProperties>
</file>