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1E" w:rsidRPr="000A5C40" w:rsidRDefault="0069581E" w:rsidP="0069581E">
      <w:pPr>
        <w:jc w:val="left"/>
        <w:rPr>
          <w:b/>
          <w:bCs/>
          <w:color w:val="0000B8"/>
        </w:rPr>
      </w:pPr>
      <w:r w:rsidRPr="000A5C40">
        <w:rPr>
          <w:b/>
          <w:bCs/>
          <w:color w:val="0000B8"/>
        </w:rPr>
        <w:t xml:space="preserve">Перечень тем ВКР </w:t>
      </w:r>
      <w:r>
        <w:rPr>
          <w:b/>
          <w:bCs/>
          <w:color w:val="0000B8"/>
        </w:rPr>
        <w:t xml:space="preserve"> для направления </w:t>
      </w:r>
      <w:r w:rsidRPr="0069581E">
        <w:rPr>
          <w:b/>
          <w:bCs/>
          <w:color w:val="0000B8"/>
        </w:rPr>
        <w:t>43.03.01 "Сервис"</w:t>
      </w:r>
    </w:p>
    <w:p w:rsidR="0069581E" w:rsidRDefault="0069581E" w:rsidP="0069581E">
      <w:pPr>
        <w:jc w:val="left"/>
        <w:rPr>
          <w:b/>
          <w:color w:val="0000B8"/>
        </w:rPr>
      </w:pPr>
      <w:r>
        <w:rPr>
          <w:b/>
          <w:color w:val="0000B8"/>
        </w:rPr>
        <w:t>профиль «</w:t>
      </w:r>
      <w:r w:rsidRPr="000A5C40">
        <w:rPr>
          <w:b/>
          <w:color w:val="0000B8"/>
        </w:rPr>
        <w:t>Кадровый и правовой сервис в отрасли</w:t>
      </w:r>
      <w:r>
        <w:rPr>
          <w:b/>
          <w:color w:val="0000B8"/>
        </w:rPr>
        <w:t>»</w:t>
      </w:r>
    </w:p>
    <w:p w:rsidR="0069581E" w:rsidRPr="000A5C40" w:rsidRDefault="0069581E" w:rsidP="0069581E">
      <w:pPr>
        <w:jc w:val="left"/>
        <w:rPr>
          <w:b/>
          <w:bCs/>
          <w:color w:val="0000B8"/>
        </w:rPr>
      </w:pP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1.</w:t>
      </w:r>
      <w:r w:rsidRPr="000A5C40">
        <w:rPr>
          <w:color w:val="0000B8"/>
        </w:rPr>
        <w:tab/>
        <w:t>Совершенствование нормативно-методического и правового обеспечения системы управления персоналом организации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2.</w:t>
      </w:r>
      <w:r w:rsidRPr="000A5C40">
        <w:rPr>
          <w:color w:val="0000B8"/>
        </w:rPr>
        <w:tab/>
        <w:t>Состав расходов на персонал современной организации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3.</w:t>
      </w:r>
      <w:r w:rsidRPr="000A5C40">
        <w:rPr>
          <w:color w:val="0000B8"/>
        </w:rPr>
        <w:tab/>
        <w:t>Современные формы и методы материального стимулирования трудовой деятельности персонала</w:t>
      </w:r>
      <w:bookmarkStart w:id="0" w:name="_GoBack"/>
      <w:bookmarkEnd w:id="0"/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4.</w:t>
      </w:r>
      <w:r w:rsidRPr="000A5C40">
        <w:rPr>
          <w:color w:val="0000B8"/>
        </w:rPr>
        <w:tab/>
        <w:t>Социальное страхование работников предприятия: сущность, правовые основы и ресурсное обеспечение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5.</w:t>
      </w:r>
      <w:r w:rsidRPr="000A5C40">
        <w:rPr>
          <w:color w:val="0000B8"/>
        </w:rPr>
        <w:tab/>
        <w:t xml:space="preserve">Основные направления совершенствования оплаты труда в современных организациях 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6.</w:t>
      </w:r>
      <w:r w:rsidRPr="000A5C40">
        <w:rPr>
          <w:color w:val="0000B8"/>
        </w:rPr>
        <w:tab/>
        <w:t>Социальное партнерство и патернализм как типы социально-трудовых отношений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7.</w:t>
      </w:r>
      <w:r w:rsidRPr="000A5C40">
        <w:rPr>
          <w:color w:val="0000B8"/>
        </w:rPr>
        <w:tab/>
        <w:t>Оценка деловых качеств работника при отборе и подборе кадров.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8.</w:t>
      </w:r>
      <w:r w:rsidRPr="000A5C40">
        <w:rPr>
          <w:color w:val="0000B8"/>
        </w:rPr>
        <w:tab/>
        <w:t>Методы и процедура отбора претендентов на вакантную должность.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9.</w:t>
      </w:r>
      <w:r w:rsidRPr="000A5C40">
        <w:rPr>
          <w:color w:val="0000B8"/>
        </w:rPr>
        <w:tab/>
        <w:t>Организации процесса подбора и расстановки персонала.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10.</w:t>
      </w:r>
      <w:r w:rsidRPr="000A5C40">
        <w:rPr>
          <w:color w:val="0000B8"/>
        </w:rPr>
        <w:tab/>
        <w:t>Управление процессом адаптации работника в организации.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11.</w:t>
      </w:r>
      <w:r w:rsidRPr="000A5C40">
        <w:rPr>
          <w:color w:val="0000B8"/>
        </w:rPr>
        <w:tab/>
        <w:t>Социальное планирование в условиях рыночной экономики.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12.</w:t>
      </w:r>
      <w:r w:rsidRPr="000A5C40">
        <w:rPr>
          <w:color w:val="0000B8"/>
        </w:rPr>
        <w:tab/>
        <w:t>Управление карьерой персонала организации.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13.</w:t>
      </w:r>
      <w:r w:rsidRPr="000A5C40">
        <w:rPr>
          <w:color w:val="0000B8"/>
        </w:rPr>
        <w:tab/>
        <w:t>Аудит персонала в современных организациях.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14.</w:t>
      </w:r>
      <w:r w:rsidRPr="000A5C40">
        <w:rPr>
          <w:color w:val="0000B8"/>
        </w:rPr>
        <w:tab/>
        <w:t>Кадровый консалтинг в системе управления   персоналом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15.</w:t>
      </w:r>
      <w:r w:rsidRPr="000A5C40">
        <w:rPr>
          <w:color w:val="0000B8"/>
        </w:rPr>
        <w:tab/>
        <w:t>Организация внутрифирменного обучения персонала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16.</w:t>
      </w:r>
      <w:r w:rsidRPr="000A5C40">
        <w:rPr>
          <w:color w:val="0000B8"/>
        </w:rPr>
        <w:tab/>
        <w:t>Совершенствование системы оценки и аттестации руководящих кадров организации.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17.</w:t>
      </w:r>
      <w:r w:rsidRPr="000A5C40">
        <w:rPr>
          <w:color w:val="0000B8"/>
        </w:rPr>
        <w:tab/>
        <w:t>Подготовка, повышение квалификации и переподготовка кадров на предприятии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18.</w:t>
      </w:r>
      <w:r w:rsidRPr="000A5C40">
        <w:rPr>
          <w:color w:val="0000B8"/>
        </w:rPr>
        <w:tab/>
        <w:t>Заработная плата в системе стимулирования трудовой деятельности персонала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19.</w:t>
      </w:r>
      <w:r w:rsidRPr="000A5C40">
        <w:rPr>
          <w:color w:val="0000B8"/>
        </w:rPr>
        <w:tab/>
        <w:t xml:space="preserve">Организация и основные направления совершенствования кадрового делопроизводства на предприятии 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20.</w:t>
      </w:r>
      <w:r w:rsidRPr="000A5C40">
        <w:rPr>
          <w:color w:val="0000B8"/>
        </w:rPr>
        <w:tab/>
        <w:t>Демографическая ситуация и ее влияние на воспроизводство ресурсов для труда в регионе (городе, районе)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21.</w:t>
      </w:r>
      <w:r w:rsidRPr="000A5C40">
        <w:rPr>
          <w:color w:val="0000B8"/>
        </w:rPr>
        <w:tab/>
        <w:t>Становление и развитие системы социального партнерства (на примере региона или предприятия)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22.</w:t>
      </w:r>
      <w:r w:rsidRPr="000A5C40">
        <w:rPr>
          <w:color w:val="0000B8"/>
        </w:rPr>
        <w:tab/>
        <w:t>Проблемы совершенствования организации труда в российском бизнесе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23.</w:t>
      </w:r>
      <w:r w:rsidRPr="000A5C40">
        <w:rPr>
          <w:color w:val="0000B8"/>
        </w:rPr>
        <w:tab/>
        <w:t>Формирование кадрового резерва как способ эффективного управления карьерой персонала</w:t>
      </w:r>
    </w:p>
    <w:p w:rsidR="0069581E" w:rsidRPr="000A5C40" w:rsidRDefault="0069581E" w:rsidP="0069581E">
      <w:pPr>
        <w:jc w:val="left"/>
        <w:rPr>
          <w:color w:val="0000B8"/>
        </w:rPr>
      </w:pPr>
      <w:r w:rsidRPr="000A5C40">
        <w:rPr>
          <w:color w:val="0000B8"/>
        </w:rPr>
        <w:t>24.</w:t>
      </w:r>
      <w:r w:rsidRPr="000A5C40">
        <w:rPr>
          <w:color w:val="0000B8"/>
        </w:rPr>
        <w:tab/>
        <w:t>Коллективный договор и повышение его роли в регулировании социально–трудовых отношений на предприятии</w:t>
      </w:r>
    </w:p>
    <w:p w:rsidR="0069581E" w:rsidRPr="000A5C40" w:rsidRDefault="0069581E" w:rsidP="0069581E">
      <w:pPr>
        <w:jc w:val="left"/>
        <w:rPr>
          <w:b/>
          <w:bCs/>
          <w:color w:val="0000B8"/>
        </w:rPr>
      </w:pPr>
      <w:r w:rsidRPr="000A5C40">
        <w:rPr>
          <w:color w:val="0000B8"/>
        </w:rPr>
        <w:t>25.</w:t>
      </w:r>
      <w:r w:rsidRPr="000A5C40">
        <w:rPr>
          <w:color w:val="0000B8"/>
        </w:rPr>
        <w:tab/>
        <w:t>Организация процессов высвобождения персонала</w:t>
      </w:r>
    </w:p>
    <w:p w:rsidR="00C17160" w:rsidRDefault="00C17160" w:rsidP="0069581E">
      <w:pPr>
        <w:jc w:val="left"/>
      </w:pPr>
    </w:p>
    <w:sectPr w:rsidR="00C1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F"/>
    <w:rsid w:val="0030604F"/>
    <w:rsid w:val="0069581E"/>
    <w:rsid w:val="00C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E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E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Наталья Сергеевна</dc:creator>
  <cp:keywords/>
  <dc:description/>
  <cp:lastModifiedBy>Ваганова Наталья Сергеевна</cp:lastModifiedBy>
  <cp:revision>2</cp:revision>
  <dcterms:created xsi:type="dcterms:W3CDTF">2020-05-05T11:46:00Z</dcterms:created>
  <dcterms:modified xsi:type="dcterms:W3CDTF">2020-05-05T11:47:00Z</dcterms:modified>
</cp:coreProperties>
</file>