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A" w:rsidRDefault="003C4B1A" w:rsidP="003C4B1A">
      <w:pPr>
        <w:jc w:val="left"/>
        <w:rPr>
          <w:b/>
          <w:bCs/>
          <w:color w:val="0000B8"/>
        </w:rPr>
      </w:pPr>
      <w:r>
        <w:rPr>
          <w:b/>
          <w:bCs/>
          <w:color w:val="0000B8"/>
        </w:rPr>
        <w:t xml:space="preserve">Перечень тем ВКР </w:t>
      </w:r>
    </w:p>
    <w:p w:rsidR="003C4B1A" w:rsidRDefault="003C4B1A" w:rsidP="003C4B1A">
      <w:pPr>
        <w:jc w:val="left"/>
        <w:rPr>
          <w:b/>
          <w:color w:val="0000B8"/>
        </w:rPr>
      </w:pPr>
      <w:r>
        <w:rPr>
          <w:b/>
          <w:color w:val="0000B8"/>
        </w:rPr>
        <w:t xml:space="preserve">для направления </w:t>
      </w:r>
      <w:r w:rsidRPr="000A5C40">
        <w:rPr>
          <w:b/>
          <w:color w:val="0000B8"/>
        </w:rPr>
        <w:t xml:space="preserve"> </w:t>
      </w:r>
      <w:r w:rsidRPr="003C4B1A">
        <w:rPr>
          <w:b/>
          <w:color w:val="0000B8"/>
        </w:rPr>
        <w:t>43.03.01 «Сервис»</w:t>
      </w:r>
      <w:r>
        <w:rPr>
          <w:b/>
          <w:color w:val="0000B8"/>
        </w:rPr>
        <w:t xml:space="preserve"> </w:t>
      </w:r>
    </w:p>
    <w:p w:rsidR="003C4B1A" w:rsidRDefault="003C4B1A" w:rsidP="003C4B1A">
      <w:pPr>
        <w:jc w:val="left"/>
        <w:rPr>
          <w:b/>
          <w:color w:val="0000B8"/>
        </w:rPr>
      </w:pPr>
      <w:r>
        <w:rPr>
          <w:b/>
          <w:color w:val="0000B8"/>
        </w:rPr>
        <w:t>- профиль «</w:t>
      </w:r>
      <w:r w:rsidRPr="003C4B1A">
        <w:rPr>
          <w:b/>
          <w:color w:val="0000B8"/>
        </w:rPr>
        <w:t>Сервис предприятий потребительского рынка</w:t>
      </w:r>
      <w:r>
        <w:rPr>
          <w:b/>
          <w:color w:val="0000B8"/>
        </w:rPr>
        <w:t xml:space="preserve">» </w:t>
      </w:r>
    </w:p>
    <w:p w:rsidR="003C4B1A" w:rsidRDefault="003C4B1A" w:rsidP="003C4B1A">
      <w:pPr>
        <w:jc w:val="left"/>
        <w:rPr>
          <w:rFonts w:eastAsia="Times New Roman"/>
          <w:b/>
          <w:color w:val="0000B8"/>
        </w:rPr>
      </w:pPr>
      <w:r>
        <w:rPr>
          <w:b/>
          <w:color w:val="0000B8"/>
        </w:rPr>
        <w:t>- направленность «</w:t>
      </w:r>
      <w:r>
        <w:rPr>
          <w:rFonts w:eastAsia="Times New Roman"/>
          <w:b/>
          <w:color w:val="0000B8"/>
        </w:rPr>
        <w:t xml:space="preserve">Экономика сервисного предприятия и организация </w:t>
      </w:r>
      <w:proofErr w:type="spellStart"/>
      <w:r>
        <w:rPr>
          <w:rFonts w:eastAsia="Times New Roman"/>
          <w:b/>
          <w:color w:val="0000B8"/>
        </w:rPr>
        <w:t>постпродажного</w:t>
      </w:r>
      <w:proofErr w:type="spellEnd"/>
      <w:r>
        <w:rPr>
          <w:rFonts w:eastAsia="Times New Roman"/>
          <w:b/>
          <w:color w:val="0000B8"/>
        </w:rPr>
        <w:t xml:space="preserve"> обслуживания</w:t>
      </w:r>
      <w:r>
        <w:rPr>
          <w:rFonts w:eastAsia="Times New Roman"/>
          <w:b/>
          <w:color w:val="0000B8"/>
        </w:rPr>
        <w:t>»</w:t>
      </w:r>
    </w:p>
    <w:p w:rsidR="003C4B1A" w:rsidRDefault="003C4B1A" w:rsidP="003C4B1A">
      <w:pPr>
        <w:jc w:val="left"/>
        <w:rPr>
          <w:b/>
          <w:color w:val="0000B8"/>
        </w:rPr>
      </w:pPr>
    </w:p>
    <w:p w:rsidR="003C4B1A" w:rsidRDefault="003C4B1A" w:rsidP="003C4B1A">
      <w:pPr>
        <w:jc w:val="center"/>
        <w:rPr>
          <w:b/>
          <w:iCs/>
          <w:color w:val="0000B8"/>
        </w:rPr>
      </w:pPr>
      <w:bookmarkStart w:id="0" w:name="_GoBack"/>
      <w:bookmarkEnd w:id="0"/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 xml:space="preserve">1. Совершенствование товарной политики предприятия сервиса 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2. Планирование размера прибыли предприятия сервиса и её распределение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 xml:space="preserve">3. Развитие потребительского рынка Тюменской городской агломерации 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 xml:space="preserve">4. Организация оптовой торговли предприятия 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5. Планирование цен на продукцию (работы и услуги)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6. Обоснование региональной торговой политики предприятия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7. Повышение эффективности сбытовой деятельности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8. Повышение эффективности коммерческой деятельности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9. Обоснование товарной политики сервисного предприятия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10. Экономическая безопасность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11. Совершенствование ассортиментной политики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12. Организация оптовой торговли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13. Организация розничной торговли предприятия сервиса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>14. Формирование и развитие инфраструктуры потребительского рынка города (региона)</w:t>
      </w:r>
    </w:p>
    <w:p w:rsidR="003C4B1A" w:rsidRPr="000A5C40" w:rsidRDefault="003C4B1A" w:rsidP="003C4B1A">
      <w:pPr>
        <w:suppressAutoHyphens/>
        <w:ind w:firstLine="709"/>
        <w:rPr>
          <w:color w:val="0000B8"/>
        </w:rPr>
      </w:pPr>
      <w:r w:rsidRPr="000A5C40">
        <w:rPr>
          <w:color w:val="0000B8"/>
        </w:rPr>
        <w:t xml:space="preserve">15. Компенсационная политика предприятия сервиса и пути её совершенствования </w:t>
      </w:r>
    </w:p>
    <w:p w:rsidR="00C17160" w:rsidRDefault="00C17160"/>
    <w:sectPr w:rsidR="00C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D"/>
    <w:rsid w:val="00352DBD"/>
    <w:rsid w:val="003C4B1A"/>
    <w:rsid w:val="00C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1A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1A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2020-05-05T11:49:00Z</dcterms:created>
  <dcterms:modified xsi:type="dcterms:W3CDTF">2020-05-05T11:50:00Z</dcterms:modified>
</cp:coreProperties>
</file>