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1F" w:rsidRDefault="009D0E1F" w:rsidP="009D0E1F">
      <w:pPr>
        <w:spacing w:after="0" w:line="240" w:lineRule="auto"/>
        <w:jc w:val="center"/>
        <w:rPr>
          <w:rFonts w:ascii="Arial" w:hAnsi="Arial" w:cs="Arial"/>
          <w:b/>
          <w:highlight w:val="yellow"/>
        </w:rPr>
      </w:pPr>
    </w:p>
    <w:p w:rsidR="009D0E1F" w:rsidRDefault="009D0E1F" w:rsidP="009D0E1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Предисловие редактора</w:t>
      </w:r>
    </w:p>
    <w:p w:rsidR="009D0E1F" w:rsidRDefault="009D0E1F" w:rsidP="009D0E1F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ru-RU"/>
        </w:rPr>
      </w:pPr>
    </w:p>
    <w:p w:rsidR="009D0E1F" w:rsidRDefault="009D0E1F" w:rsidP="009D0E1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Выпуском 56-м </w:t>
      </w:r>
      <w:r>
        <w:rPr>
          <w:rFonts w:ascii="Arial" w:eastAsia="Times New Roman" w:hAnsi="Arial" w:cs="Arial"/>
          <w:color w:val="000000" w:themeColor="text1"/>
          <w:lang w:eastAsia="ru-RU"/>
        </w:rPr>
        <w:t>завершается проект НИИ прикладной этики, п</w:t>
      </w:r>
      <w:r>
        <w:rPr>
          <w:rFonts w:ascii="Arial" w:eastAsia="Times New Roman" w:hAnsi="Arial" w:cs="Arial"/>
          <w:color w:val="000000" w:themeColor="text1"/>
          <w:lang w:eastAsia="ru-RU"/>
        </w:rPr>
        <w:t>о</w:t>
      </w:r>
      <w:r>
        <w:rPr>
          <w:rFonts w:ascii="Arial" w:eastAsia="Times New Roman" w:hAnsi="Arial" w:cs="Arial"/>
          <w:color w:val="000000" w:themeColor="text1"/>
          <w:lang w:eastAsia="ru-RU"/>
        </w:rPr>
        <w:t>священный этике профессора. Этот выпуск собран вокруг темы «</w:t>
      </w:r>
      <w:r>
        <w:rPr>
          <w:rFonts w:ascii="Arial" w:eastAsia="Times New Roman" w:hAnsi="Arial" w:cs="Arial"/>
          <w:i/>
          <w:color w:val="000000" w:themeColor="text1"/>
          <w:lang w:eastAsia="ru-RU"/>
        </w:rPr>
        <w:t>Профессор в трансформируемом университете: ‟</w:t>
      </w:r>
      <w:proofErr w:type="spellStart"/>
      <w:r>
        <w:rPr>
          <w:rFonts w:ascii="Arial" w:eastAsia="Times New Roman" w:hAnsi="Arial" w:cs="Arial"/>
          <w:i/>
          <w:color w:val="000000" w:themeColor="text1"/>
          <w:lang w:eastAsia="ru-RU"/>
        </w:rPr>
        <w:t>вне-алиби-бы</w:t>
      </w:r>
      <w:r>
        <w:rPr>
          <w:rFonts w:ascii="Arial" w:eastAsia="Times New Roman" w:hAnsi="Arial" w:cs="Arial"/>
          <w:i/>
          <w:color w:val="000000" w:themeColor="text1"/>
          <w:lang w:eastAsia="ru-RU"/>
        </w:rPr>
        <w:softHyphen/>
        <w:t>тие</w:t>
      </w:r>
      <w:proofErr w:type="spellEnd"/>
      <w:r>
        <w:rPr>
          <w:rFonts w:ascii="Arial" w:eastAsia="Times New Roman" w:hAnsi="Arial" w:cs="Arial"/>
          <w:i/>
          <w:color w:val="000000" w:themeColor="text1"/>
          <w:lang w:eastAsia="ru-RU"/>
        </w:rPr>
        <w:t>”</w:t>
      </w:r>
      <w:r>
        <w:rPr>
          <w:rFonts w:ascii="Arial" w:eastAsia="Times New Roman" w:hAnsi="Arial" w:cs="Arial"/>
          <w:color w:val="000000" w:themeColor="text1"/>
          <w:lang w:eastAsia="ru-RU"/>
        </w:rPr>
        <w:t xml:space="preserve">». </w:t>
      </w:r>
    </w:p>
    <w:p w:rsidR="009D0E1F" w:rsidRDefault="009D0E1F" w:rsidP="009D0E1F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Профессорство – символ университета. В большей мере, чем иные участники университетской корпорации, профессорство способ</w:t>
      </w:r>
      <w:r>
        <w:rPr>
          <w:rFonts w:ascii="Arial" w:eastAsia="Calibri" w:hAnsi="Arial" w:cs="Arial"/>
        </w:rPr>
        <w:softHyphen/>
        <w:t xml:space="preserve">но в непредсказуемых, невероятных по силе воздействия ситуациях продуцировать и продвигать ориентиры идентичности университета. Однако потенциал профессорства </w:t>
      </w:r>
      <w:proofErr w:type="gramStart"/>
      <w:r>
        <w:rPr>
          <w:rFonts w:ascii="Arial" w:eastAsia="Calibri" w:hAnsi="Arial" w:cs="Arial"/>
        </w:rPr>
        <w:t>востребован слишком мало</w:t>
      </w:r>
      <w:proofErr w:type="gramEnd"/>
      <w:r>
        <w:rPr>
          <w:rFonts w:ascii="Arial" w:eastAsia="Calibri" w:hAnsi="Arial" w:cs="Arial"/>
        </w:rPr>
        <w:t>. В этих обстоятельствах возникает позиция «алиби» профессора в и</w:t>
      </w:r>
      <w:r>
        <w:rPr>
          <w:rFonts w:ascii="Arial" w:eastAsia="Calibri" w:hAnsi="Arial" w:cs="Arial"/>
        </w:rPr>
        <w:t>н</w:t>
      </w:r>
      <w:r>
        <w:rPr>
          <w:rFonts w:ascii="Arial" w:eastAsia="Calibri" w:hAnsi="Arial" w:cs="Arial"/>
        </w:rPr>
        <w:t xml:space="preserve">ституциональных изменениях отечественных университетов. </w:t>
      </w:r>
    </w:p>
    <w:p w:rsidR="009D0E1F" w:rsidRDefault="009D0E1F" w:rsidP="009D0E1F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Тема «</w:t>
      </w:r>
      <w:proofErr w:type="spellStart"/>
      <w:r>
        <w:rPr>
          <w:rFonts w:ascii="Arial" w:eastAsia="Calibri" w:hAnsi="Arial" w:cs="Arial"/>
        </w:rPr>
        <w:t>вне-алиби-бытие</w:t>
      </w:r>
      <w:proofErr w:type="spellEnd"/>
      <w:r>
        <w:rPr>
          <w:rFonts w:ascii="Arial" w:eastAsia="Calibri" w:hAnsi="Arial" w:cs="Arial"/>
        </w:rPr>
        <w:t>» профессора в ситуации таких измене</w:t>
      </w:r>
      <w:r>
        <w:rPr>
          <w:rFonts w:ascii="Arial" w:eastAsia="Calibri" w:hAnsi="Arial" w:cs="Arial"/>
        </w:rPr>
        <w:softHyphen/>
        <w:t xml:space="preserve">ний выступает метафорой </w:t>
      </w:r>
      <w:proofErr w:type="spellStart"/>
      <w:r>
        <w:rPr>
          <w:rFonts w:ascii="Arial" w:eastAsia="Calibri" w:hAnsi="Arial" w:cs="Arial"/>
        </w:rPr>
        <w:t>проблематизации</w:t>
      </w:r>
      <w:proofErr w:type="spellEnd"/>
      <w:r>
        <w:rPr>
          <w:rFonts w:ascii="Arial" w:eastAsia="Calibri" w:hAnsi="Arial" w:cs="Arial"/>
        </w:rPr>
        <w:t xml:space="preserve"> (не</w:t>
      </w:r>
      <w:proofErr w:type="gramStart"/>
      <w:r>
        <w:rPr>
          <w:rFonts w:ascii="Arial" w:eastAsia="Calibri" w:hAnsi="Arial" w:cs="Arial"/>
        </w:rPr>
        <w:t>)в</w:t>
      </w:r>
      <w:proofErr w:type="gramEnd"/>
      <w:r>
        <w:rPr>
          <w:rFonts w:ascii="Arial" w:eastAsia="Calibri" w:hAnsi="Arial" w:cs="Arial"/>
        </w:rPr>
        <w:t>ключенности цен</w:t>
      </w:r>
      <w:r>
        <w:rPr>
          <w:rFonts w:ascii="Arial" w:eastAsia="Calibri" w:hAnsi="Arial" w:cs="Arial"/>
        </w:rPr>
        <w:softHyphen/>
        <w:t>ностей этики профессора в ситуацию трансформируемого универси</w:t>
      </w:r>
      <w:r>
        <w:rPr>
          <w:rFonts w:ascii="Arial" w:eastAsia="Calibri" w:hAnsi="Arial" w:cs="Arial"/>
        </w:rPr>
        <w:softHyphen/>
        <w:t xml:space="preserve">тета, в спектр его ориентиров. </w:t>
      </w:r>
      <w:proofErr w:type="gramStart"/>
      <w:r>
        <w:rPr>
          <w:rFonts w:ascii="Arial" w:eastAsia="Calibri" w:hAnsi="Arial" w:cs="Arial"/>
        </w:rPr>
        <w:t>Характеристика «</w:t>
      </w:r>
      <w:proofErr w:type="spellStart"/>
      <w:r>
        <w:rPr>
          <w:rFonts w:ascii="Arial" w:eastAsia="Calibri" w:hAnsi="Arial" w:cs="Arial"/>
        </w:rPr>
        <w:t>вне-алиби-бытие</w:t>
      </w:r>
      <w:proofErr w:type="spellEnd"/>
      <w:r>
        <w:rPr>
          <w:rFonts w:ascii="Arial" w:eastAsia="Calibri" w:hAnsi="Arial" w:cs="Arial"/>
        </w:rPr>
        <w:t>»</w:t>
      </w:r>
      <w:r>
        <w:rPr>
          <w:rFonts w:ascii="Arial" w:eastAsia="Calibri" w:hAnsi="Arial" w:cs="Arial"/>
          <w:i/>
        </w:rPr>
        <w:t xml:space="preserve"> </w:t>
      </w:r>
      <w:r>
        <w:rPr>
          <w:rFonts w:ascii="Arial" w:eastAsia="Calibri" w:hAnsi="Arial" w:cs="Arial"/>
        </w:rPr>
        <w:t>выражает здесь, скорее, проявление воли к смыслу, в том числе ч</w:t>
      </w:r>
      <w:r>
        <w:rPr>
          <w:rFonts w:ascii="Arial" w:eastAsia="Calibri" w:hAnsi="Arial" w:cs="Arial"/>
        </w:rPr>
        <w:t>е</w:t>
      </w:r>
      <w:r>
        <w:rPr>
          <w:rFonts w:ascii="Arial" w:eastAsia="Calibri" w:hAnsi="Arial" w:cs="Arial"/>
        </w:rPr>
        <w:t>рез ориентацию на реально-должное в деятельности, которую пр</w:t>
      </w:r>
      <w:r>
        <w:rPr>
          <w:rFonts w:ascii="Arial" w:eastAsia="Calibri" w:hAnsi="Arial" w:cs="Arial"/>
        </w:rPr>
        <w:t>о</w:t>
      </w:r>
      <w:r>
        <w:rPr>
          <w:rFonts w:ascii="Arial" w:eastAsia="Calibri" w:hAnsi="Arial" w:cs="Arial"/>
        </w:rPr>
        <w:t>фессор избрал своим собственным делом.</w:t>
      </w:r>
      <w:proofErr w:type="gramEnd"/>
      <w:r>
        <w:rPr>
          <w:rFonts w:ascii="Arial" w:eastAsia="Calibri" w:hAnsi="Arial" w:cs="Arial"/>
        </w:rPr>
        <w:t xml:space="preserve"> Иначе есть риск, что имя «профессор», поддерживаемое лишь внешними нормами, хотя и с</w:t>
      </w:r>
      <w:r>
        <w:rPr>
          <w:rFonts w:ascii="Arial" w:eastAsia="Calibri" w:hAnsi="Arial" w:cs="Arial"/>
        </w:rPr>
        <w:t>о</w:t>
      </w:r>
      <w:r>
        <w:rPr>
          <w:rFonts w:ascii="Arial" w:eastAsia="Calibri" w:hAnsi="Arial" w:cs="Arial"/>
        </w:rPr>
        <w:t>хранится в иерархии статусов университета, но утратит свою ауте</w:t>
      </w:r>
      <w:r>
        <w:rPr>
          <w:rFonts w:ascii="Arial" w:eastAsia="Calibri" w:hAnsi="Arial" w:cs="Arial"/>
        </w:rPr>
        <w:t>н</w:t>
      </w:r>
      <w:r>
        <w:rPr>
          <w:rFonts w:ascii="Arial" w:eastAsia="Calibri" w:hAnsi="Arial" w:cs="Arial"/>
        </w:rPr>
        <w:t xml:space="preserve">тичность. </w:t>
      </w:r>
    </w:p>
    <w:p w:rsidR="009D0E1F" w:rsidRDefault="009D0E1F" w:rsidP="009D0E1F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Этическая конкретизация темы содержит уточняющие </w:t>
      </w:r>
      <w:proofErr w:type="spellStart"/>
      <w:r>
        <w:rPr>
          <w:rFonts w:ascii="Arial" w:eastAsia="Calibri" w:hAnsi="Arial" w:cs="Arial"/>
        </w:rPr>
        <w:t>вопросы-проблематизации</w:t>
      </w:r>
      <w:proofErr w:type="spellEnd"/>
      <w:r>
        <w:rPr>
          <w:rFonts w:ascii="Arial" w:eastAsia="Calibri" w:hAnsi="Arial" w:cs="Arial"/>
        </w:rPr>
        <w:t>. Справедливо ли возлагать на профессоров отве</w:t>
      </w:r>
      <w:r>
        <w:rPr>
          <w:rFonts w:ascii="Arial" w:eastAsia="Calibri" w:hAnsi="Arial" w:cs="Arial"/>
        </w:rPr>
        <w:t>т</w:t>
      </w:r>
      <w:r>
        <w:rPr>
          <w:rFonts w:ascii="Arial" w:eastAsia="Calibri" w:hAnsi="Arial" w:cs="Arial"/>
        </w:rPr>
        <w:t>ственность за удерживание идентичности университета в ситуации его трансформирования – инициируемого, разрабатываемого и коо</w:t>
      </w:r>
      <w:r>
        <w:rPr>
          <w:rFonts w:ascii="Arial" w:eastAsia="Calibri" w:hAnsi="Arial" w:cs="Arial"/>
        </w:rPr>
        <w:t>р</w:t>
      </w:r>
      <w:r>
        <w:rPr>
          <w:rFonts w:ascii="Arial" w:eastAsia="Calibri" w:hAnsi="Arial" w:cs="Arial"/>
        </w:rPr>
        <w:t>динируемого извне? Обладает ли трансформируемый извне униве</w:t>
      </w:r>
      <w:r>
        <w:rPr>
          <w:rFonts w:ascii="Arial" w:eastAsia="Calibri" w:hAnsi="Arial" w:cs="Arial"/>
        </w:rPr>
        <w:t>р</w:t>
      </w:r>
      <w:r>
        <w:rPr>
          <w:rFonts w:ascii="Arial" w:eastAsia="Calibri" w:hAnsi="Arial" w:cs="Arial"/>
        </w:rPr>
        <w:t>ситет хотя бы минимумом свободы для самоопределения? И честно ли ожидать, говоря словами одного из авторов журнала, от «замо</w:t>
      </w:r>
      <w:r>
        <w:rPr>
          <w:rFonts w:ascii="Arial" w:eastAsia="Calibri" w:hAnsi="Arial" w:cs="Arial"/>
        </w:rPr>
        <w:t>р</w:t>
      </w:r>
      <w:r>
        <w:rPr>
          <w:rFonts w:ascii="Arial" w:eastAsia="Calibri" w:hAnsi="Arial" w:cs="Arial"/>
        </w:rPr>
        <w:t>дованного оцифрованным бюрократическим контролем... професс</w:t>
      </w:r>
      <w:r>
        <w:rPr>
          <w:rFonts w:ascii="Arial" w:eastAsia="Calibri" w:hAnsi="Arial" w:cs="Arial"/>
        </w:rPr>
        <w:t>о</w:t>
      </w:r>
      <w:r>
        <w:rPr>
          <w:rFonts w:ascii="Arial" w:eastAsia="Calibri" w:hAnsi="Arial" w:cs="Arial"/>
        </w:rPr>
        <w:t xml:space="preserve">ра», усилий для поддержания </w:t>
      </w:r>
      <w:proofErr w:type="spellStart"/>
      <w:r>
        <w:rPr>
          <w:rFonts w:ascii="Arial" w:eastAsia="Calibri" w:hAnsi="Arial" w:cs="Arial"/>
        </w:rPr>
        <w:t>субъектности</w:t>
      </w:r>
      <w:proofErr w:type="spellEnd"/>
      <w:r>
        <w:rPr>
          <w:rFonts w:ascii="Arial" w:eastAsia="Calibri" w:hAnsi="Arial" w:cs="Arial"/>
        </w:rPr>
        <w:t xml:space="preserve"> университета, </w:t>
      </w:r>
      <w:proofErr w:type="gramStart"/>
      <w:r>
        <w:rPr>
          <w:rFonts w:ascii="Arial" w:eastAsia="Calibri" w:hAnsi="Arial" w:cs="Arial"/>
        </w:rPr>
        <w:t>которой</w:t>
      </w:r>
      <w:proofErr w:type="gramEnd"/>
      <w:r>
        <w:rPr>
          <w:rFonts w:ascii="Arial" w:eastAsia="Calibri" w:hAnsi="Arial" w:cs="Arial"/>
        </w:rPr>
        <w:t xml:space="preserve"> сам профессор почти полностью лишен? </w:t>
      </w:r>
    </w:p>
    <w:p w:rsidR="009D0E1F" w:rsidRDefault="009D0E1F" w:rsidP="009D0E1F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Следует подчеркнуть, что этическая рефлексия потенциала </w:t>
      </w:r>
      <w:proofErr w:type="spellStart"/>
      <w:r>
        <w:rPr>
          <w:rFonts w:ascii="Arial" w:eastAsia="Calibri" w:hAnsi="Arial" w:cs="Arial"/>
        </w:rPr>
        <w:t>субъектности</w:t>
      </w:r>
      <w:proofErr w:type="spellEnd"/>
      <w:r>
        <w:rPr>
          <w:rFonts w:ascii="Arial" w:eastAsia="Calibri" w:hAnsi="Arial" w:cs="Arial"/>
        </w:rPr>
        <w:t xml:space="preserve"> профессора в  формировании  устойчивости универс</w:t>
      </w:r>
      <w:r>
        <w:rPr>
          <w:rFonts w:ascii="Arial" w:eastAsia="Calibri" w:hAnsi="Arial" w:cs="Arial"/>
        </w:rPr>
        <w:t>и</w:t>
      </w:r>
      <w:r>
        <w:rPr>
          <w:rFonts w:ascii="Arial" w:eastAsia="Calibri" w:hAnsi="Arial" w:cs="Arial"/>
        </w:rPr>
        <w:t>тета  к риску превращения  в профессиональную школу, в этом в</w:t>
      </w:r>
      <w:r>
        <w:rPr>
          <w:rFonts w:ascii="Arial" w:eastAsia="Calibri" w:hAnsi="Arial" w:cs="Arial"/>
        </w:rPr>
        <w:t>ы</w:t>
      </w:r>
      <w:r>
        <w:rPr>
          <w:rFonts w:ascii="Arial" w:eastAsia="Calibri" w:hAnsi="Arial" w:cs="Arial"/>
        </w:rPr>
        <w:t xml:space="preserve">пуске </w:t>
      </w:r>
      <w:proofErr w:type="gramStart"/>
      <w:r>
        <w:rPr>
          <w:rFonts w:ascii="Arial" w:eastAsia="Calibri" w:hAnsi="Arial" w:cs="Arial"/>
        </w:rPr>
        <w:t>журнала</w:t>
      </w:r>
      <w:proofErr w:type="gramEnd"/>
      <w:r>
        <w:rPr>
          <w:rFonts w:ascii="Arial" w:eastAsia="Calibri" w:hAnsi="Arial" w:cs="Arial"/>
        </w:rPr>
        <w:t xml:space="preserve"> очевидно выходит за границы осмысления ситуации как тупиковой. Развернутое авторами обсуждение темы содержит ряд конструктивных подходов. </w:t>
      </w:r>
    </w:p>
    <w:p w:rsidR="009D0E1F" w:rsidRDefault="009D0E1F" w:rsidP="009D0E1F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А.А.</w:t>
      </w:r>
      <w:r w:rsidR="00144F3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Скворцов, рассматривая вопрос о вине и ответственности профессора, акцентирует внимание на конфликте двух ее типов, н</w:t>
      </w:r>
      <w:r>
        <w:rPr>
          <w:rFonts w:ascii="Arial" w:eastAsia="Calibri" w:hAnsi="Arial" w:cs="Arial"/>
        </w:rPr>
        <w:t>а</w:t>
      </w:r>
      <w:r>
        <w:rPr>
          <w:rFonts w:ascii="Arial" w:eastAsia="Calibri" w:hAnsi="Arial" w:cs="Arial"/>
        </w:rPr>
        <w:lastRenderedPageBreak/>
        <w:t>лагаемых на профессора. Административная ответственность – в силу нахождения профессора во властной вертикали организации – ставит его перед необходимостью исполнять решения руководства. Моральная ответственность исходит из обязанностей, которые пр</w:t>
      </w:r>
      <w:r>
        <w:rPr>
          <w:rFonts w:ascii="Arial" w:eastAsia="Calibri" w:hAnsi="Arial" w:cs="Arial"/>
        </w:rPr>
        <w:t>о</w:t>
      </w:r>
      <w:r>
        <w:rPr>
          <w:rFonts w:ascii="Arial" w:eastAsia="Calibri" w:hAnsi="Arial" w:cs="Arial"/>
        </w:rPr>
        <w:t>фессор принимает на себя добровольно – в силу «не алиби» в б</w:t>
      </w:r>
      <w:r>
        <w:rPr>
          <w:rFonts w:ascii="Arial" w:eastAsia="Calibri" w:hAnsi="Arial" w:cs="Arial"/>
        </w:rPr>
        <w:t>ы</w:t>
      </w:r>
      <w:r>
        <w:rPr>
          <w:rFonts w:ascii="Arial" w:eastAsia="Calibri" w:hAnsi="Arial" w:cs="Arial"/>
        </w:rPr>
        <w:t>тии. С точки зрения призвания, «вне алиби» в бытие, показывает а</w:t>
      </w:r>
      <w:r>
        <w:rPr>
          <w:rFonts w:ascii="Arial" w:eastAsia="Calibri" w:hAnsi="Arial" w:cs="Arial"/>
        </w:rPr>
        <w:t>в</w:t>
      </w:r>
      <w:r>
        <w:rPr>
          <w:rFonts w:ascii="Arial" w:eastAsia="Calibri" w:hAnsi="Arial" w:cs="Arial"/>
        </w:rPr>
        <w:t>тор, обозначает ситуацию, когда профессор не может дистанци</w:t>
      </w:r>
      <w:r>
        <w:rPr>
          <w:rFonts w:ascii="Arial" w:eastAsia="Calibri" w:hAnsi="Arial" w:cs="Arial"/>
        </w:rPr>
        <w:softHyphen/>
        <w:t>роваться от своего призвания, как человек не может дистанциро</w:t>
      </w:r>
      <w:r>
        <w:rPr>
          <w:rFonts w:ascii="Arial" w:eastAsia="Calibri" w:hAnsi="Arial" w:cs="Arial"/>
        </w:rPr>
        <w:softHyphen/>
        <w:t>ваться от собственной жизни.</w:t>
      </w:r>
    </w:p>
    <w:p w:rsidR="009D0E1F" w:rsidRDefault="009D0E1F" w:rsidP="009D0E1F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Обращаясь к вопросу об удерживании идентичности универс</w:t>
      </w:r>
      <w:r>
        <w:rPr>
          <w:rFonts w:ascii="Arial" w:eastAsia="Calibri" w:hAnsi="Arial" w:cs="Arial"/>
        </w:rPr>
        <w:t>и</w:t>
      </w:r>
      <w:r>
        <w:rPr>
          <w:rFonts w:ascii="Arial" w:eastAsia="Calibri" w:hAnsi="Arial" w:cs="Arial"/>
        </w:rPr>
        <w:t>тета, Р.Г.</w:t>
      </w:r>
      <w:r w:rsidR="00963C0F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Апресян обосновывает актуальность уточнения самой идеи «идентичность университета» – как с точки зрения ее субъекта, так и предмета. Тенденция к обособлению разных групп </w:t>
      </w:r>
      <w:proofErr w:type="spellStart"/>
      <w:r>
        <w:rPr>
          <w:rFonts w:ascii="Arial" w:eastAsia="Calibri" w:hAnsi="Arial" w:cs="Arial"/>
        </w:rPr>
        <w:t>внутриуниверси</w:t>
      </w:r>
      <w:r>
        <w:rPr>
          <w:rFonts w:ascii="Arial" w:eastAsia="Calibri" w:hAnsi="Arial" w:cs="Arial"/>
        </w:rPr>
        <w:softHyphen/>
        <w:t>тетского</w:t>
      </w:r>
      <w:proofErr w:type="spellEnd"/>
      <w:r>
        <w:rPr>
          <w:rFonts w:ascii="Arial" w:eastAsia="Calibri" w:hAnsi="Arial" w:cs="Arial"/>
        </w:rPr>
        <w:t xml:space="preserve"> сообщества (прежде всего, профессорско-преподаватель</w:t>
      </w:r>
      <w:r>
        <w:rPr>
          <w:rFonts w:ascii="Arial" w:eastAsia="Calibri" w:hAnsi="Arial" w:cs="Arial"/>
        </w:rPr>
        <w:softHyphen/>
        <w:t>ского состава и администрации) дифференцирует субъектов иден</w:t>
      </w:r>
      <w:r>
        <w:rPr>
          <w:rFonts w:ascii="Arial" w:eastAsia="Calibri" w:hAnsi="Arial" w:cs="Arial"/>
        </w:rPr>
        <w:softHyphen/>
        <w:t xml:space="preserve">тичности университета исходя из различного понимания его статуса и перспектив. Идентичность университета, с точки зрения автора, представляет собой </w:t>
      </w:r>
      <w:proofErr w:type="spellStart"/>
      <w:r>
        <w:rPr>
          <w:rFonts w:ascii="Arial" w:eastAsia="Calibri" w:hAnsi="Arial" w:cs="Arial"/>
        </w:rPr>
        <w:t>многоаспектный</w:t>
      </w:r>
      <w:proofErr w:type="spellEnd"/>
      <w:r>
        <w:rPr>
          <w:rFonts w:ascii="Arial" w:eastAsia="Calibri" w:hAnsi="Arial" w:cs="Arial"/>
        </w:rPr>
        <w:t xml:space="preserve"> феномен, некоторые элементы которого в ходе трансформаций заслуживают удерживания, а нек</w:t>
      </w:r>
      <w:r>
        <w:rPr>
          <w:rFonts w:ascii="Arial" w:eastAsia="Calibri" w:hAnsi="Arial" w:cs="Arial"/>
        </w:rPr>
        <w:t>о</w:t>
      </w:r>
      <w:r>
        <w:rPr>
          <w:rFonts w:ascii="Arial" w:eastAsia="Calibri" w:hAnsi="Arial" w:cs="Arial"/>
        </w:rPr>
        <w:t xml:space="preserve">торые – нуждаются в перемене. Делается вывод об актуальности для университета задачи комплексной </w:t>
      </w:r>
      <w:proofErr w:type="spellStart"/>
      <w:r>
        <w:rPr>
          <w:rFonts w:ascii="Arial" w:eastAsia="Calibri" w:hAnsi="Arial" w:cs="Arial"/>
        </w:rPr>
        <w:t>реидентификации</w:t>
      </w:r>
      <w:proofErr w:type="spellEnd"/>
      <w:r>
        <w:rPr>
          <w:rFonts w:ascii="Arial" w:eastAsia="Calibri" w:hAnsi="Arial" w:cs="Arial"/>
        </w:rPr>
        <w:t>. Характеризуя двойственный характер идентичности профессора (профессионал</w:t>
      </w:r>
      <w:r>
        <w:rPr>
          <w:rFonts w:ascii="Arial" w:eastAsia="Calibri" w:hAnsi="Arial" w:cs="Arial"/>
        </w:rPr>
        <w:t>ь</w:t>
      </w:r>
      <w:r>
        <w:rPr>
          <w:rFonts w:ascii="Arial" w:eastAsia="Calibri" w:hAnsi="Arial" w:cs="Arial"/>
        </w:rPr>
        <w:t>ная и корпоративная), автор подчеркивает, что вне университета и без лояльности его целям профессор не имеет возможности реал</w:t>
      </w:r>
      <w:r>
        <w:rPr>
          <w:rFonts w:ascii="Arial" w:eastAsia="Calibri" w:hAnsi="Arial" w:cs="Arial"/>
        </w:rPr>
        <w:t>и</w:t>
      </w:r>
      <w:r>
        <w:rPr>
          <w:rFonts w:ascii="Arial" w:eastAsia="Calibri" w:hAnsi="Arial" w:cs="Arial"/>
        </w:rPr>
        <w:t xml:space="preserve">зовать себя в качестве профессионала. </w:t>
      </w:r>
    </w:p>
    <w:p w:rsidR="009D0E1F" w:rsidRDefault="009D0E1F" w:rsidP="009D0E1F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>
        <w:rPr>
          <w:rFonts w:ascii="Arial" w:eastAsia="SimSun" w:hAnsi="Arial" w:cs="Arial"/>
          <w:kern w:val="2"/>
          <w:lang w:eastAsia="zh-CN" w:bidi="hi-IN"/>
        </w:rPr>
        <w:t>На проблемах свободы</w:t>
      </w:r>
      <w:r>
        <w:rPr>
          <w:rFonts w:ascii="Arial" w:eastAsia="Calibri" w:hAnsi="Arial" w:cs="Arial"/>
        </w:rPr>
        <w:t>, зависимости и ответственности преп</w:t>
      </w:r>
      <w:r>
        <w:rPr>
          <w:rFonts w:ascii="Arial" w:eastAsia="Calibri" w:hAnsi="Arial" w:cs="Arial"/>
        </w:rPr>
        <w:t>о</w:t>
      </w:r>
      <w:r>
        <w:rPr>
          <w:rFonts w:ascii="Arial" w:eastAsia="Calibri" w:hAnsi="Arial" w:cs="Arial"/>
        </w:rPr>
        <w:t>давателя университета</w:t>
      </w:r>
      <w:r>
        <w:rPr>
          <w:rFonts w:ascii="Arial" w:eastAsia="SimSun" w:hAnsi="Arial" w:cs="Arial"/>
          <w:kern w:val="2"/>
          <w:lang w:eastAsia="zh-CN" w:bidi="hi-IN"/>
        </w:rPr>
        <w:t xml:space="preserve"> сосредоточена статья А.А.</w:t>
      </w:r>
      <w:r w:rsidR="00963C0F">
        <w:rPr>
          <w:rFonts w:ascii="Arial" w:eastAsia="SimSu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>Сычева</w:t>
      </w:r>
      <w:r>
        <w:rPr>
          <w:rFonts w:ascii="Arial" w:eastAsia="Calibri" w:hAnsi="Arial" w:cs="Arial"/>
        </w:rPr>
        <w:t>. Автор п</w:t>
      </w:r>
      <w:r>
        <w:rPr>
          <w:rFonts w:ascii="Arial" w:eastAsia="Calibri" w:hAnsi="Arial" w:cs="Arial"/>
        </w:rPr>
        <w:t>о</w:t>
      </w:r>
      <w:r>
        <w:rPr>
          <w:rFonts w:ascii="Arial" w:eastAsia="Calibri" w:hAnsi="Arial" w:cs="Arial"/>
        </w:rPr>
        <w:t>казывает, что поддержка свободы фундаментальных исследований и преподавания является вложением в экономическое и социальное развитие страны в долгосрочной перспективе, а не только служит обеспечению актуальных потребностей. Попытки ограничения авт</w:t>
      </w:r>
      <w:r>
        <w:rPr>
          <w:rFonts w:ascii="Arial" w:eastAsia="Calibri" w:hAnsi="Arial" w:cs="Arial"/>
        </w:rPr>
        <w:t>о</w:t>
      </w:r>
      <w:r>
        <w:rPr>
          <w:rFonts w:ascii="Arial" w:eastAsia="Calibri" w:hAnsi="Arial" w:cs="Arial"/>
        </w:rPr>
        <w:t>номии университетов и сворачивания академических свобод, прив</w:t>
      </w:r>
      <w:r>
        <w:rPr>
          <w:rFonts w:ascii="Arial" w:eastAsia="Calibri" w:hAnsi="Arial" w:cs="Arial"/>
        </w:rPr>
        <w:t>о</w:t>
      </w:r>
      <w:r>
        <w:rPr>
          <w:rFonts w:ascii="Arial" w:eastAsia="Calibri" w:hAnsi="Arial" w:cs="Arial"/>
        </w:rPr>
        <w:t>дящие к превращению его из пространства воспроизводства свободы в институт ее властного подавления, обессмысливают деятельность преподавателя и служат, в том числе оправданием для признания им своего «алиби в бытии». Принятие преподавателем на себя перс</w:t>
      </w:r>
      <w:r>
        <w:rPr>
          <w:rFonts w:ascii="Arial" w:eastAsia="Calibri" w:hAnsi="Arial" w:cs="Arial"/>
        </w:rPr>
        <w:t>о</w:t>
      </w:r>
      <w:r>
        <w:rPr>
          <w:rFonts w:ascii="Arial" w:eastAsia="Calibri" w:hAnsi="Arial" w:cs="Arial"/>
        </w:rPr>
        <w:t>нальной ответственности за свою деятельность и условий ее во</w:t>
      </w:r>
      <w:r>
        <w:rPr>
          <w:rFonts w:ascii="Arial" w:eastAsia="Calibri" w:hAnsi="Arial" w:cs="Arial"/>
        </w:rPr>
        <w:t>з</w:t>
      </w:r>
      <w:r>
        <w:rPr>
          <w:rFonts w:ascii="Arial" w:eastAsia="Calibri" w:hAnsi="Arial" w:cs="Arial"/>
        </w:rPr>
        <w:t>можности рассматривается в качестве выхода из пассивного состо</w:t>
      </w:r>
      <w:r>
        <w:rPr>
          <w:rFonts w:ascii="Arial" w:eastAsia="Calibri" w:hAnsi="Arial" w:cs="Arial"/>
        </w:rPr>
        <w:t>я</w:t>
      </w:r>
      <w:r>
        <w:rPr>
          <w:rFonts w:ascii="Arial" w:eastAsia="Calibri" w:hAnsi="Arial" w:cs="Arial"/>
        </w:rPr>
        <w:t>ния. При этом сохранение академической свободы и автономии – н</w:t>
      </w:r>
      <w:r>
        <w:rPr>
          <w:rFonts w:ascii="Arial" w:eastAsia="Calibri" w:hAnsi="Arial" w:cs="Arial"/>
        </w:rPr>
        <w:t>е</w:t>
      </w:r>
      <w:r>
        <w:rPr>
          <w:rFonts w:ascii="Arial" w:eastAsia="Calibri" w:hAnsi="Arial" w:cs="Arial"/>
        </w:rPr>
        <w:t>обходимых условий существования университета – рассматривается как находящееся в поле ответственности преподавателей.</w:t>
      </w:r>
    </w:p>
    <w:p w:rsidR="009D0E1F" w:rsidRDefault="009D0E1F" w:rsidP="009D0E1F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</w:rPr>
        <w:lastRenderedPageBreak/>
        <w:t>Обращаясь к вопросу о перспективах профессорского дела в социальном пространстве трансформируемого университета, М.В. Богданова акцентирует внимание на потенциале ситуаций иници</w:t>
      </w:r>
      <w:r>
        <w:rPr>
          <w:rFonts w:ascii="Arial" w:eastAsia="Calibri" w:hAnsi="Arial" w:cs="Arial"/>
          <w:color w:val="000000"/>
        </w:rPr>
        <w:t>а</w:t>
      </w:r>
      <w:r>
        <w:rPr>
          <w:rFonts w:ascii="Arial" w:eastAsia="Calibri" w:hAnsi="Arial" w:cs="Arial"/>
          <w:color w:val="000000"/>
        </w:rPr>
        <w:t>тивного в</w:t>
      </w:r>
      <w:r>
        <w:rPr>
          <w:rFonts w:ascii="Arial" w:eastAsia="Calibri" w:hAnsi="Arial" w:cs="Arial"/>
        </w:rPr>
        <w:t>ключения преподавателей в инновационные практики в сфере научно-образовательной деятельности. На примере относ</w:t>
      </w:r>
      <w:r>
        <w:rPr>
          <w:rFonts w:ascii="Arial" w:eastAsia="Calibri" w:hAnsi="Arial" w:cs="Arial"/>
        </w:rPr>
        <w:t>и</w:t>
      </w:r>
      <w:r>
        <w:rPr>
          <w:rFonts w:ascii="Arial" w:eastAsia="Calibri" w:hAnsi="Arial" w:cs="Arial"/>
        </w:rPr>
        <w:t>тельно нового формата деятельности – образовательной программы с проектным методом обучения – показывается потенциал такого р</w:t>
      </w:r>
      <w:r>
        <w:rPr>
          <w:rFonts w:ascii="Arial" w:eastAsia="Calibri" w:hAnsi="Arial" w:cs="Arial"/>
        </w:rPr>
        <w:t>о</w:t>
      </w:r>
      <w:r>
        <w:rPr>
          <w:rFonts w:ascii="Arial" w:eastAsia="Calibri" w:hAnsi="Arial" w:cs="Arial"/>
        </w:rPr>
        <w:t>да ситуаций как с точки зрения намерений встраивания професси</w:t>
      </w:r>
      <w:r>
        <w:rPr>
          <w:rFonts w:ascii="Arial" w:eastAsia="Calibri" w:hAnsi="Arial" w:cs="Arial"/>
        </w:rPr>
        <w:t>о</w:t>
      </w:r>
      <w:r>
        <w:rPr>
          <w:rFonts w:ascii="Arial" w:eastAsia="Calibri" w:hAnsi="Arial" w:cs="Arial"/>
        </w:rPr>
        <w:t>нальных биографий в университете, так и для поддержания преемс</w:t>
      </w:r>
      <w:r>
        <w:rPr>
          <w:rFonts w:ascii="Arial" w:eastAsia="Calibri" w:hAnsi="Arial" w:cs="Arial"/>
        </w:rPr>
        <w:t>т</w:t>
      </w:r>
      <w:r>
        <w:rPr>
          <w:rFonts w:ascii="Arial" w:eastAsia="Calibri" w:hAnsi="Arial" w:cs="Arial"/>
        </w:rPr>
        <w:t xml:space="preserve">венности в профессорском деле. </w:t>
      </w:r>
    </w:p>
    <w:p w:rsidR="009D0E1F" w:rsidRDefault="009D0E1F" w:rsidP="009D0E1F">
      <w:pPr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Calibri" w:hAnsi="Arial" w:cs="Arial"/>
        </w:rPr>
        <w:t>Развивая</w:t>
      </w:r>
      <w:r>
        <w:rPr>
          <w:rFonts w:ascii="Arial" w:eastAsia="SimSun" w:hAnsi="Arial" w:cs="Arial"/>
          <w:kern w:val="2"/>
          <w:lang w:eastAsia="zh-CN" w:bidi="hi-IN"/>
        </w:rPr>
        <w:t xml:space="preserve"> в контексте исследовательской деятельности тему академического гражданства, поднятую в предшествующих выпусках «Ведомостей прикладной этики», А.В.</w:t>
      </w:r>
      <w:r w:rsidR="00770C3D">
        <w:rPr>
          <w:rFonts w:ascii="Arial" w:eastAsia="SimSu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 xml:space="preserve">Прокофьев показывает, что академическое гражданство в этой сфере </w:t>
      </w:r>
      <w:proofErr w:type="spellStart"/>
      <w:r>
        <w:rPr>
          <w:rFonts w:ascii="Arial" w:eastAsia="SimSun" w:hAnsi="Arial" w:cs="Arial"/>
          <w:kern w:val="2"/>
          <w:lang w:eastAsia="zh-CN" w:bidi="hi-IN"/>
        </w:rPr>
        <w:t>a</w:t>
      </w:r>
      <w:proofErr w:type="spellEnd"/>
      <w:r>
        <w:rPr>
          <w:rFonts w:ascii="Arial" w:eastAsia="SimSun" w:hAnsi="Arial" w:cs="Arial"/>
          <w:kern w:val="2"/>
          <w:lang w:eastAsia="zh-CN" w:bidi="hi-IN"/>
        </w:rPr>
        <w:t xml:space="preserve"> </w:t>
      </w:r>
      <w:proofErr w:type="spellStart"/>
      <w:r>
        <w:rPr>
          <w:rFonts w:ascii="Arial" w:eastAsia="SimSun" w:hAnsi="Arial" w:cs="Arial"/>
          <w:kern w:val="2"/>
          <w:lang w:eastAsia="zh-CN" w:bidi="hi-IN"/>
        </w:rPr>
        <w:t>priori</w:t>
      </w:r>
      <w:proofErr w:type="spellEnd"/>
      <w:r>
        <w:rPr>
          <w:rFonts w:ascii="Arial" w:eastAsia="SimSun" w:hAnsi="Arial" w:cs="Arial"/>
          <w:kern w:val="2"/>
          <w:lang w:eastAsia="zh-CN" w:bidi="hi-IN"/>
        </w:rPr>
        <w:t xml:space="preserve"> не может ограни</w:t>
      </w:r>
      <w:r>
        <w:rPr>
          <w:rFonts w:ascii="Arial" w:eastAsia="SimSun" w:hAnsi="Arial" w:cs="Arial"/>
          <w:kern w:val="2"/>
          <w:lang w:eastAsia="zh-CN" w:bidi="hi-IN"/>
        </w:rPr>
        <w:softHyphen/>
        <w:t>чиваться отдельным университетом. Рассматривая научные журналы в качестве центральной части инфраструктуры академического сооб</w:t>
      </w:r>
      <w:r>
        <w:rPr>
          <w:rFonts w:ascii="Arial" w:eastAsia="SimSun" w:hAnsi="Arial" w:cs="Arial"/>
          <w:kern w:val="2"/>
          <w:lang w:eastAsia="zh-CN" w:bidi="hi-IN"/>
        </w:rPr>
        <w:softHyphen/>
        <w:t>щества в сфере представления результатов научных исследований, автор анализирует значимые аспекты этики рецензирования рукоп</w:t>
      </w:r>
      <w:r>
        <w:rPr>
          <w:rFonts w:ascii="Arial" w:eastAsia="SimSun" w:hAnsi="Arial" w:cs="Arial"/>
          <w:kern w:val="2"/>
          <w:lang w:eastAsia="zh-CN" w:bidi="hi-IN"/>
        </w:rPr>
        <w:t>и</w:t>
      </w:r>
      <w:r>
        <w:rPr>
          <w:rFonts w:ascii="Arial" w:eastAsia="SimSun" w:hAnsi="Arial" w:cs="Arial"/>
          <w:kern w:val="2"/>
          <w:lang w:eastAsia="zh-CN" w:bidi="hi-IN"/>
        </w:rPr>
        <w:t>сей в академических журналах, в том числе проблемы мотивации р</w:t>
      </w:r>
      <w:r>
        <w:rPr>
          <w:rFonts w:ascii="Arial" w:eastAsia="SimSun" w:hAnsi="Arial" w:cs="Arial"/>
          <w:kern w:val="2"/>
          <w:lang w:eastAsia="zh-CN" w:bidi="hi-IN"/>
        </w:rPr>
        <w:t>е</w:t>
      </w:r>
      <w:r>
        <w:rPr>
          <w:rFonts w:ascii="Arial" w:eastAsia="SimSun" w:hAnsi="Arial" w:cs="Arial"/>
          <w:kern w:val="2"/>
          <w:lang w:eastAsia="zh-CN" w:bidi="hi-IN"/>
        </w:rPr>
        <w:t>цензентов. Оптимальными мотивами рецензирования – отличающ</w:t>
      </w:r>
      <w:r>
        <w:rPr>
          <w:rFonts w:ascii="Arial" w:eastAsia="SimSun" w:hAnsi="Arial" w:cs="Arial"/>
          <w:kern w:val="2"/>
          <w:lang w:eastAsia="zh-CN" w:bidi="hi-IN"/>
        </w:rPr>
        <w:t>и</w:t>
      </w:r>
      <w:r>
        <w:rPr>
          <w:rFonts w:ascii="Arial" w:eastAsia="SimSun" w:hAnsi="Arial" w:cs="Arial"/>
          <w:kern w:val="2"/>
          <w:lang w:eastAsia="zh-CN" w:bidi="hi-IN"/>
        </w:rPr>
        <w:t>мися как от чистого альтруизма, так и от карьерного прагматизма – являются мотив академического служения и академического гра</w:t>
      </w:r>
      <w:r>
        <w:rPr>
          <w:rFonts w:ascii="Arial" w:eastAsia="SimSun" w:hAnsi="Arial" w:cs="Arial"/>
          <w:kern w:val="2"/>
          <w:lang w:eastAsia="zh-CN" w:bidi="hi-IN"/>
        </w:rPr>
        <w:t>ж</w:t>
      </w:r>
      <w:r>
        <w:rPr>
          <w:rFonts w:ascii="Arial" w:eastAsia="SimSun" w:hAnsi="Arial" w:cs="Arial"/>
          <w:kern w:val="2"/>
          <w:lang w:eastAsia="zh-CN" w:bidi="hi-IN"/>
        </w:rPr>
        <w:t>данства (третьей части академической этики, наряду с преподаван</w:t>
      </w:r>
      <w:r>
        <w:rPr>
          <w:rFonts w:ascii="Arial" w:eastAsia="SimSun" w:hAnsi="Arial" w:cs="Arial"/>
          <w:kern w:val="2"/>
          <w:lang w:eastAsia="zh-CN" w:bidi="hi-IN"/>
        </w:rPr>
        <w:t>и</w:t>
      </w:r>
      <w:r>
        <w:rPr>
          <w:rFonts w:ascii="Arial" w:eastAsia="SimSun" w:hAnsi="Arial" w:cs="Arial"/>
          <w:kern w:val="2"/>
          <w:lang w:eastAsia="zh-CN" w:bidi="hi-IN"/>
        </w:rPr>
        <w:t>ем и исследованием).</w:t>
      </w:r>
    </w:p>
    <w:p w:rsidR="009D0E1F" w:rsidRDefault="009D0E1F" w:rsidP="009D0E1F">
      <w:pPr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Попытку обобщения этических факторов форсированного п</w:t>
      </w:r>
      <w:r>
        <w:rPr>
          <w:rFonts w:ascii="Arial" w:eastAsia="Calibri" w:hAnsi="Arial" w:cs="Arial"/>
        </w:rPr>
        <w:t>е</w:t>
      </w:r>
      <w:r>
        <w:rPr>
          <w:rFonts w:ascii="Arial" w:eastAsia="Calibri" w:hAnsi="Arial" w:cs="Arial"/>
        </w:rPr>
        <w:t>рехода высшего образования в цифровой формат предпринимает Г.Л.</w:t>
      </w:r>
      <w:r w:rsidR="00770C3D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Тульчинский</w:t>
      </w:r>
      <w:proofErr w:type="spellEnd"/>
      <w:r>
        <w:rPr>
          <w:rFonts w:ascii="Arial" w:eastAsia="Calibri" w:hAnsi="Arial" w:cs="Arial"/>
        </w:rPr>
        <w:t>. Уделяя основное внимание самоопределению про</w:t>
      </w:r>
      <w:r>
        <w:rPr>
          <w:rFonts w:ascii="Arial" w:eastAsia="Calibri" w:hAnsi="Arial" w:cs="Arial"/>
        </w:rPr>
        <w:softHyphen/>
        <w:t xml:space="preserve">фессионального сообщества преподавателей высшей школы, автор обосновывает </w:t>
      </w:r>
      <w:proofErr w:type="spellStart"/>
      <w:r>
        <w:rPr>
          <w:rFonts w:ascii="Arial" w:eastAsia="Calibri" w:hAnsi="Arial" w:cs="Arial"/>
        </w:rPr>
        <w:t>востребованность</w:t>
      </w:r>
      <w:proofErr w:type="spellEnd"/>
      <w:r>
        <w:rPr>
          <w:rFonts w:ascii="Arial" w:eastAsia="Calibri" w:hAnsi="Arial" w:cs="Arial"/>
        </w:rPr>
        <w:t xml:space="preserve"> институционализации гуманитарной экспертизы, предмет которой составляли бы не только последствия </w:t>
      </w:r>
      <w:proofErr w:type="spellStart"/>
      <w:r>
        <w:rPr>
          <w:rFonts w:ascii="Arial" w:eastAsia="Calibri" w:hAnsi="Arial" w:cs="Arial"/>
        </w:rPr>
        <w:t>цифровизации</w:t>
      </w:r>
      <w:proofErr w:type="spellEnd"/>
      <w:r>
        <w:rPr>
          <w:rFonts w:ascii="Arial" w:eastAsia="Calibri" w:hAnsi="Arial" w:cs="Arial"/>
        </w:rPr>
        <w:t xml:space="preserve"> образования, но и разработки новых технологий, и степень необходимости их внедрения. Отсутствие экспертизы такого рода, с точки зрения автора, ставит под удар интересы основных участников научно-образовательной деятельности – студентов и преподавателей. </w:t>
      </w:r>
    </w:p>
    <w:p w:rsidR="009D0E1F" w:rsidRDefault="009D0E1F" w:rsidP="009D0E1F">
      <w:pPr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Выбрав тему моральной трансформации современного «ци</w:t>
      </w:r>
      <w:r>
        <w:rPr>
          <w:rFonts w:ascii="Arial" w:eastAsia="Calibri" w:hAnsi="Arial" w:cs="Arial"/>
        </w:rPr>
        <w:t>ф</w:t>
      </w:r>
      <w:r>
        <w:rPr>
          <w:rFonts w:ascii="Arial" w:eastAsia="Calibri" w:hAnsi="Arial" w:cs="Arial"/>
        </w:rPr>
        <w:t>рового общества», А.Ю.</w:t>
      </w:r>
      <w:r w:rsidR="00770C3D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Согомонов</w:t>
      </w:r>
      <w:proofErr w:type="spellEnd"/>
      <w:r>
        <w:rPr>
          <w:rFonts w:ascii="Arial" w:eastAsia="Calibri" w:hAnsi="Arial" w:cs="Arial"/>
        </w:rPr>
        <w:t xml:space="preserve"> в своей статье акцентирует вн</w:t>
      </w:r>
      <w:r>
        <w:rPr>
          <w:rFonts w:ascii="Arial" w:eastAsia="Calibri" w:hAnsi="Arial" w:cs="Arial"/>
        </w:rPr>
        <w:t>и</w:t>
      </w:r>
      <w:r>
        <w:rPr>
          <w:rFonts w:ascii="Arial" w:eastAsia="Calibri" w:hAnsi="Arial" w:cs="Arial"/>
        </w:rPr>
        <w:t>мание на проблеме этической рефлексии процессов такого рода. П</w:t>
      </w:r>
      <w:r>
        <w:rPr>
          <w:rFonts w:ascii="Arial" w:eastAsia="Calibri" w:hAnsi="Arial" w:cs="Arial"/>
        </w:rPr>
        <w:t>о</w:t>
      </w:r>
      <w:r>
        <w:rPr>
          <w:rFonts w:ascii="Arial" w:eastAsia="Calibri" w:hAnsi="Arial" w:cs="Arial"/>
        </w:rPr>
        <w:t>скольку моральное сознание и нравственное поведение изменяются быстро и по непредсказуемому для классической этической теории сценарию, философу, с точки зрения автора, предстоит (не полаг</w:t>
      </w:r>
      <w:r>
        <w:rPr>
          <w:rFonts w:ascii="Arial" w:eastAsia="Calibri" w:hAnsi="Arial" w:cs="Arial"/>
        </w:rPr>
        <w:t>а</w:t>
      </w:r>
      <w:r>
        <w:rPr>
          <w:rFonts w:ascii="Arial" w:eastAsia="Calibri" w:hAnsi="Arial" w:cs="Arial"/>
        </w:rPr>
        <w:t>ясь только на эвристические возможности простой аппликации фил</w:t>
      </w:r>
      <w:r>
        <w:rPr>
          <w:rFonts w:ascii="Arial" w:eastAsia="Calibri" w:hAnsi="Arial" w:cs="Arial"/>
        </w:rPr>
        <w:t>о</w:t>
      </w:r>
      <w:r>
        <w:rPr>
          <w:rFonts w:ascii="Arial" w:eastAsia="Calibri" w:hAnsi="Arial" w:cs="Arial"/>
        </w:rPr>
        <w:lastRenderedPageBreak/>
        <w:t>софской этики к меняющимся обстоятельствам) проявить внутре</w:t>
      </w:r>
      <w:r>
        <w:rPr>
          <w:rFonts w:ascii="Arial" w:eastAsia="Calibri" w:hAnsi="Arial" w:cs="Arial"/>
        </w:rPr>
        <w:t>н</w:t>
      </w:r>
      <w:r>
        <w:rPr>
          <w:rFonts w:ascii="Arial" w:eastAsia="Calibri" w:hAnsi="Arial" w:cs="Arial"/>
        </w:rPr>
        <w:t>нюю способность и готовность к последовательной этической тран</w:t>
      </w:r>
      <w:r>
        <w:rPr>
          <w:rFonts w:ascii="Arial" w:eastAsia="Calibri" w:hAnsi="Arial" w:cs="Arial"/>
        </w:rPr>
        <w:t>с</w:t>
      </w:r>
      <w:r>
        <w:rPr>
          <w:rFonts w:ascii="Arial" w:eastAsia="Calibri" w:hAnsi="Arial" w:cs="Arial"/>
        </w:rPr>
        <w:t>формации. Отсутствие этической рефлексии «цифрового общества» создает риск возникновения в ближайшем будущем своего рода нравственного коллапса – конкурирующего сосуществования разных этик, новых возможностей для людей</w:t>
      </w:r>
      <w:r>
        <w:rPr>
          <w:rFonts w:ascii="Arial" w:eastAsia="Calibri" w:hAnsi="Arial" w:cs="Arial"/>
          <w:i/>
        </w:rPr>
        <w:t xml:space="preserve"> </w:t>
      </w:r>
      <w:r>
        <w:rPr>
          <w:rFonts w:ascii="Arial" w:eastAsia="Calibri" w:hAnsi="Arial" w:cs="Arial"/>
        </w:rPr>
        <w:t>без принятия ими долгосро</w:t>
      </w:r>
      <w:r>
        <w:rPr>
          <w:rFonts w:ascii="Arial" w:eastAsia="Calibri" w:hAnsi="Arial" w:cs="Arial"/>
        </w:rPr>
        <w:t>ч</w:t>
      </w:r>
      <w:r>
        <w:rPr>
          <w:rFonts w:ascii="Arial" w:eastAsia="Calibri" w:hAnsi="Arial" w:cs="Arial"/>
        </w:rPr>
        <w:t xml:space="preserve">ных нравственных обязательств. </w:t>
      </w:r>
    </w:p>
    <w:p w:rsidR="009D0E1F" w:rsidRDefault="009D0E1F" w:rsidP="009D0E1F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Затронутые в статьях Г.Л.</w:t>
      </w:r>
      <w:r w:rsidR="00595ECA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Тульчинского</w:t>
      </w:r>
      <w:proofErr w:type="spellEnd"/>
      <w:r>
        <w:rPr>
          <w:rFonts w:ascii="Arial" w:eastAsia="Calibri" w:hAnsi="Arial" w:cs="Arial"/>
        </w:rPr>
        <w:t xml:space="preserve"> и А.Ю.</w:t>
      </w:r>
      <w:r w:rsidR="00595ECA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Согомонова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про</w:t>
      </w:r>
      <w:r>
        <w:rPr>
          <w:rFonts w:ascii="Arial" w:eastAsia="Calibri" w:hAnsi="Arial" w:cs="Arial"/>
        </w:rPr>
        <w:softHyphen/>
        <w:t>блематизации</w:t>
      </w:r>
      <w:proofErr w:type="spellEnd"/>
      <w:r>
        <w:rPr>
          <w:rFonts w:ascii="Arial" w:eastAsia="Calibri" w:hAnsi="Arial" w:cs="Arial"/>
        </w:rPr>
        <w:t>, обладают потенциалом для продолжения разрабат</w:t>
      </w:r>
      <w:r>
        <w:rPr>
          <w:rFonts w:ascii="Arial" w:eastAsia="Calibri" w:hAnsi="Arial" w:cs="Arial"/>
        </w:rPr>
        <w:t>ы</w:t>
      </w:r>
      <w:r>
        <w:rPr>
          <w:rFonts w:ascii="Arial" w:eastAsia="Calibri" w:hAnsi="Arial" w:cs="Arial"/>
        </w:rPr>
        <w:t>ваемой в НИИ ПЭ темы «Этика университета».</w:t>
      </w:r>
      <w:proofErr w:type="gramEnd"/>
      <w:r>
        <w:rPr>
          <w:rFonts w:ascii="Arial" w:eastAsia="Calibri" w:hAnsi="Arial" w:cs="Arial"/>
        </w:rPr>
        <w:t xml:space="preserve"> Одним из аспектов ее дальнейшего исследования может быть гуманитарная экспертиза университетской этики в условиях </w:t>
      </w:r>
      <w:proofErr w:type="spellStart"/>
      <w:r>
        <w:rPr>
          <w:rFonts w:ascii="Arial" w:eastAsia="Calibri" w:hAnsi="Arial" w:cs="Arial"/>
        </w:rPr>
        <w:t>цифровизации</w:t>
      </w:r>
      <w:proofErr w:type="spellEnd"/>
      <w:r>
        <w:rPr>
          <w:rFonts w:ascii="Arial" w:eastAsia="Calibri" w:hAnsi="Arial" w:cs="Arial"/>
        </w:rPr>
        <w:t xml:space="preserve"> университета. </w:t>
      </w:r>
    </w:p>
    <w:p w:rsidR="009D0E1F" w:rsidRDefault="009D0E1F" w:rsidP="009D0E1F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В 56-м выпуске представлены рубрики, традиционные для жу</w:t>
      </w:r>
      <w:r>
        <w:rPr>
          <w:rFonts w:ascii="Arial" w:eastAsia="Calibri" w:hAnsi="Arial" w:cs="Arial"/>
        </w:rPr>
        <w:t>р</w:t>
      </w:r>
      <w:r>
        <w:rPr>
          <w:rFonts w:ascii="Arial" w:eastAsia="Calibri" w:hAnsi="Arial" w:cs="Arial"/>
        </w:rPr>
        <w:t>нала, – «Рубрика академика А.А.</w:t>
      </w:r>
      <w:r w:rsidR="00595EC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Гусейнова», «Кафедра прикладной этики», «Из истории инновационной парадигмы прикладной этики».</w:t>
      </w:r>
    </w:p>
    <w:p w:rsidR="009D0E1F" w:rsidRDefault="009D0E1F" w:rsidP="009D0E1F">
      <w:pPr>
        <w:spacing w:after="0" w:line="240" w:lineRule="auto"/>
        <w:ind w:firstLine="567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 </w:t>
      </w:r>
    </w:p>
    <w:p w:rsidR="009D0E1F" w:rsidRDefault="009D0E1F" w:rsidP="009D0E1F">
      <w:pPr>
        <w:spacing w:after="0"/>
        <w:rPr>
          <w:rFonts w:ascii="Arial" w:eastAsia="Times New Roman" w:hAnsi="Arial" w:cs="Arial"/>
          <w:color w:val="000000"/>
          <w:sz w:val="26"/>
          <w:highlight w:val="yellow"/>
          <w:lang w:eastAsia="ru-RU"/>
        </w:rPr>
        <w:sectPr w:rsidR="009D0E1F" w:rsidSect="00101A6C">
          <w:headerReference w:type="even" r:id="rId6"/>
          <w:headerReference w:type="default" r:id="rId7"/>
          <w:footnotePr>
            <w:numRestart w:val="eachSect"/>
          </w:footnotePr>
          <w:pgSz w:w="11906" w:h="16838"/>
          <w:pgMar w:top="2126" w:right="2342" w:bottom="3969" w:left="2342" w:header="1587" w:footer="1077" w:gutter="0"/>
          <w:pgNumType w:start="6"/>
          <w:cols w:space="720"/>
          <w:docGrid w:linePitch="299"/>
        </w:sectPr>
      </w:pPr>
    </w:p>
    <w:p w:rsidR="00063FF3" w:rsidRDefault="00063FF3"/>
    <w:sectPr w:rsidR="00063FF3" w:rsidSect="0006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99C" w:rsidRDefault="001C099C" w:rsidP="009D0E1F">
      <w:pPr>
        <w:spacing w:after="0" w:line="240" w:lineRule="auto"/>
      </w:pPr>
      <w:r>
        <w:separator/>
      </w:r>
    </w:p>
  </w:endnote>
  <w:endnote w:type="continuationSeparator" w:id="0">
    <w:p w:rsidR="001C099C" w:rsidRDefault="001C099C" w:rsidP="009D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99C" w:rsidRDefault="001C099C" w:rsidP="009D0E1F">
      <w:pPr>
        <w:spacing w:after="0" w:line="240" w:lineRule="auto"/>
      </w:pPr>
      <w:r>
        <w:separator/>
      </w:r>
    </w:p>
  </w:footnote>
  <w:footnote w:type="continuationSeparator" w:id="0">
    <w:p w:rsidR="001C099C" w:rsidRDefault="001C099C" w:rsidP="009D0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85096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i/>
        <w:color w:val="auto"/>
        <w:spacing w:val="0"/>
        <w:sz w:val="24"/>
        <w:szCs w:val="24"/>
      </w:rPr>
    </w:sdtEndPr>
    <w:sdtContent>
      <w:p w:rsidR="00101A6C" w:rsidRDefault="00101A6C" w:rsidP="00101A6C">
        <w:pPr>
          <w:pStyle w:val="a3"/>
          <w:pBdr>
            <w:bottom w:val="single" w:sz="4" w:space="1" w:color="D9D9D9" w:themeColor="background1" w:themeShade="D9"/>
          </w:pBdr>
          <w:jc w:val="both"/>
          <w:rPr>
            <w:b/>
          </w:rPr>
        </w:pPr>
        <w:r w:rsidRPr="00101A6C">
          <w:rPr>
            <w:rFonts w:ascii="Times New Roman" w:hAnsi="Times New Roman" w:cs="Times New Roman"/>
            <w:b/>
            <w:i/>
            <w:sz w:val="24"/>
            <w:szCs w:val="24"/>
          </w:rPr>
          <w:fldChar w:fldCharType="begin"/>
        </w:r>
        <w:r w:rsidRPr="00101A6C">
          <w:rPr>
            <w:rFonts w:ascii="Times New Roman" w:hAnsi="Times New Roman" w:cs="Times New Roman"/>
            <w:b/>
            <w:i/>
            <w:sz w:val="24"/>
            <w:szCs w:val="24"/>
          </w:rPr>
          <w:instrText xml:space="preserve"> PAGE   \* MERGEFORMAT </w:instrText>
        </w:r>
        <w:r w:rsidRPr="00101A6C">
          <w:rPr>
            <w:rFonts w:ascii="Times New Roman" w:hAnsi="Times New Roman" w:cs="Times New Roman"/>
            <w:b/>
            <w:i/>
            <w:sz w:val="24"/>
            <w:szCs w:val="24"/>
          </w:rPr>
          <w:fldChar w:fldCharType="separate"/>
        </w:r>
        <w:r w:rsidR="00770C3D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8</w:t>
        </w:r>
        <w:r w:rsidRPr="00101A6C">
          <w:rPr>
            <w:rFonts w:ascii="Times New Roman" w:hAnsi="Times New Roman" w:cs="Times New Roman"/>
            <w:b/>
            <w:i/>
            <w:sz w:val="24"/>
            <w:szCs w:val="24"/>
          </w:rPr>
          <w:fldChar w:fldCharType="end"/>
        </w:r>
      </w:p>
    </w:sdtContent>
  </w:sdt>
  <w:p w:rsidR="002C75F0" w:rsidRPr="00101A6C" w:rsidRDefault="002C75F0" w:rsidP="00101A6C">
    <w:pPr>
      <w:pStyle w:val="a3"/>
      <w:tabs>
        <w:tab w:val="clear" w:pos="4677"/>
        <w:tab w:val="clear" w:pos="9355"/>
        <w:tab w:val="left" w:pos="1455"/>
      </w:tabs>
      <w:rPr>
        <w:rFonts w:ascii="Times New Roman" w:hAnsi="Times New Roman" w:cs="Times New Roman"/>
        <w:b/>
        <w:i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85096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i/>
        <w:color w:val="auto"/>
        <w:spacing w:val="0"/>
        <w:sz w:val="24"/>
        <w:szCs w:val="24"/>
      </w:rPr>
    </w:sdtEndPr>
    <w:sdtContent>
      <w:p w:rsidR="002C75F0" w:rsidRDefault="002C75F0">
        <w:pPr>
          <w:pStyle w:val="a3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 w:rsidRPr="00101A6C">
          <w:rPr>
            <w:rFonts w:ascii="Times New Roman" w:hAnsi="Times New Roman" w:cs="Times New Roman"/>
            <w:i/>
            <w:sz w:val="24"/>
            <w:szCs w:val="24"/>
          </w:rPr>
          <w:fldChar w:fldCharType="begin"/>
        </w:r>
        <w:r w:rsidRPr="00101A6C">
          <w:rPr>
            <w:rFonts w:ascii="Times New Roman" w:hAnsi="Times New Roman" w:cs="Times New Roman"/>
            <w:i/>
            <w:sz w:val="24"/>
            <w:szCs w:val="24"/>
          </w:rPr>
          <w:instrText xml:space="preserve"> PAGE   \* MERGEFORMAT </w:instrText>
        </w:r>
        <w:r w:rsidRPr="00101A6C">
          <w:rPr>
            <w:rFonts w:ascii="Times New Roman" w:hAnsi="Times New Roman" w:cs="Times New Roman"/>
            <w:i/>
            <w:sz w:val="24"/>
            <w:szCs w:val="24"/>
          </w:rPr>
          <w:fldChar w:fldCharType="separate"/>
        </w:r>
        <w:r w:rsidR="00595ECA" w:rsidRPr="00595ECA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9</w:t>
        </w:r>
        <w:r w:rsidRPr="00101A6C">
          <w:rPr>
            <w:rFonts w:ascii="Times New Roman" w:hAnsi="Times New Roman" w:cs="Times New Roman"/>
            <w:i/>
            <w:sz w:val="24"/>
            <w:szCs w:val="24"/>
          </w:rPr>
          <w:fldChar w:fldCharType="end"/>
        </w:r>
      </w:p>
    </w:sdtContent>
  </w:sdt>
  <w:p w:rsidR="002C75F0" w:rsidRDefault="002C75F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autoHyphenation/>
  <w:evenAndOddHeaders/>
  <w:drawingGridHorizontalSpacing w:val="110"/>
  <w:displayHorizontalDrawingGridEvery w:val="2"/>
  <w:characterSpacingControl w:val="doNotCompress"/>
  <w:hdrShapeDefaults>
    <o:shapedefaults v:ext="edit" spidmax="4098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9D0E1F"/>
    <w:rsid w:val="00063FF3"/>
    <w:rsid w:val="00101A6C"/>
    <w:rsid w:val="00144F32"/>
    <w:rsid w:val="001C099C"/>
    <w:rsid w:val="002B0EB1"/>
    <w:rsid w:val="002C75F0"/>
    <w:rsid w:val="00595ECA"/>
    <w:rsid w:val="00770C3D"/>
    <w:rsid w:val="00963C0F"/>
    <w:rsid w:val="00966789"/>
    <w:rsid w:val="009D0E1F"/>
    <w:rsid w:val="00E0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0E1F"/>
  </w:style>
  <w:style w:type="paragraph" w:styleId="a5">
    <w:name w:val="footer"/>
    <w:basedOn w:val="a"/>
    <w:link w:val="a6"/>
    <w:uiPriority w:val="99"/>
    <w:unhideWhenUsed/>
    <w:rsid w:val="009D0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0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1210</Words>
  <Characters>6902</Characters>
  <Application>Microsoft Office Word</Application>
  <DocSecurity>0</DocSecurity>
  <Lines>57</Lines>
  <Paragraphs>16</Paragraphs>
  <ScaleCrop>false</ScaleCrop>
  <Company/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nohrinasp</dc:creator>
  <cp:lastModifiedBy>nohrinasp</cp:lastModifiedBy>
  <cp:revision>12</cp:revision>
  <dcterms:created xsi:type="dcterms:W3CDTF">2020-08-25T10:47:00Z</dcterms:created>
  <dcterms:modified xsi:type="dcterms:W3CDTF">2020-08-26T06:47:00Z</dcterms:modified>
</cp:coreProperties>
</file>