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35" w:rsidRPr="00307678" w:rsidRDefault="006D57B5" w:rsidP="00586435">
      <w:pPr>
        <w:jc w:val="center"/>
        <w:rPr>
          <w:rFonts w:ascii="Arial" w:hAnsi="Arial" w:cs="Arial"/>
          <w:bCs/>
          <w:sz w:val="22"/>
          <w:szCs w:val="22"/>
          <w:lang w:eastAsia="ko-KR"/>
        </w:rPr>
      </w:pPr>
      <w:r w:rsidRPr="00307678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-607695</wp:posOffset>
            </wp:positionV>
            <wp:extent cx="3098800" cy="1807845"/>
            <wp:effectExtent l="19050" t="0" r="6350" b="0"/>
            <wp:wrapTight wrapText="bothSides">
              <wp:wrapPolygon edited="0">
                <wp:start x="-133" y="0"/>
                <wp:lineTo x="-133" y="21395"/>
                <wp:lineTo x="21644" y="21395"/>
                <wp:lineTo x="21644" y="0"/>
                <wp:lineTo x="-133" y="0"/>
              </wp:wrapPolygon>
            </wp:wrapTight>
            <wp:docPr id="2" name="Рисунок 2" descr="https://sde.perm.ru/wp-content/uploads/2017/05/TIU_logo_final_lider-02-1024x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de.perm.ru/wp-content/uploads/2017/05/TIU_logo_final_lider-02-1024x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435" w:rsidRPr="00307678">
        <w:rPr>
          <w:rFonts w:ascii="Arial" w:hAnsi="Arial" w:cs="Arial"/>
          <w:bCs/>
          <w:sz w:val="22"/>
          <w:szCs w:val="22"/>
          <w:lang w:eastAsia="ko-KR"/>
        </w:rPr>
        <w:t>МИНИСТЕРСТВО НАУКИ И ВЫСШЕГО ОБРАЗОВАНИЯ РОССИЙСКОЙ ФЕДЕРАЦИИ</w:t>
      </w:r>
    </w:p>
    <w:p w:rsidR="00586435" w:rsidRPr="00307678" w:rsidRDefault="00586435" w:rsidP="00586435">
      <w:pPr>
        <w:jc w:val="center"/>
        <w:rPr>
          <w:rFonts w:ascii="Arial" w:hAnsi="Arial" w:cs="Arial"/>
          <w:bCs/>
          <w:sz w:val="22"/>
          <w:szCs w:val="22"/>
          <w:lang w:eastAsia="ko-KR"/>
        </w:rPr>
      </w:pPr>
      <w:r w:rsidRPr="00307678">
        <w:rPr>
          <w:rFonts w:ascii="Arial" w:hAnsi="Arial" w:cs="Arial"/>
          <w:bCs/>
          <w:sz w:val="22"/>
          <w:szCs w:val="22"/>
          <w:lang w:eastAsia="ko-KR"/>
        </w:rPr>
        <w:t>ФЕДЕРАЛЬНОЕ ГОСУДАРСТВЕННОЕ БЮДЖЕТНОЕ ОБРАЗОВАТЕЛЬНОЕ УЧРЕЖДЕНИЕ ВЫСШЕГО ОБРАЗОВАНИЯ</w:t>
      </w:r>
    </w:p>
    <w:p w:rsidR="00586435" w:rsidRPr="00307678" w:rsidRDefault="00586435" w:rsidP="00586435">
      <w:pPr>
        <w:jc w:val="center"/>
        <w:rPr>
          <w:rFonts w:ascii="Arial" w:hAnsi="Arial" w:cs="Arial"/>
          <w:bCs/>
          <w:sz w:val="28"/>
          <w:szCs w:val="28"/>
          <w:lang w:eastAsia="ko-KR"/>
        </w:rPr>
      </w:pPr>
      <w:r w:rsidRPr="00307678">
        <w:rPr>
          <w:rFonts w:ascii="Arial" w:hAnsi="Arial" w:cs="Arial"/>
          <w:bCs/>
          <w:sz w:val="28"/>
          <w:szCs w:val="28"/>
          <w:lang w:eastAsia="ko-KR"/>
        </w:rPr>
        <w:t xml:space="preserve"> «ТЮМЕНСКИЙ ИНДУСТРИАЛЬНЫЙ УНИВЕРСИТЕТ»</w:t>
      </w:r>
    </w:p>
    <w:p w:rsidR="00586435" w:rsidRPr="00C001BB" w:rsidRDefault="00586435" w:rsidP="00586435">
      <w:pPr>
        <w:jc w:val="center"/>
        <w:rPr>
          <w:bCs/>
          <w:sz w:val="28"/>
          <w:szCs w:val="28"/>
          <w:lang w:eastAsia="ko-KR"/>
        </w:rPr>
      </w:pPr>
    </w:p>
    <w:p w:rsidR="00586435" w:rsidRPr="00307678" w:rsidRDefault="00586435" w:rsidP="00586435">
      <w:pPr>
        <w:jc w:val="center"/>
        <w:rPr>
          <w:rFonts w:ascii="Arial" w:hAnsi="Arial" w:cs="Arial"/>
          <w:bCs/>
          <w:sz w:val="26"/>
          <w:szCs w:val="26"/>
          <w:lang w:eastAsia="ko-KR"/>
        </w:rPr>
      </w:pPr>
      <w:r w:rsidRPr="00307678">
        <w:rPr>
          <w:rFonts w:ascii="Arial" w:hAnsi="Arial" w:cs="Arial"/>
          <w:bCs/>
          <w:sz w:val="26"/>
          <w:szCs w:val="26"/>
          <w:lang w:eastAsia="ko-KR"/>
        </w:rPr>
        <w:t>Институт сервиса и отраслевого управления</w:t>
      </w:r>
    </w:p>
    <w:p w:rsidR="00586435" w:rsidRPr="00887A13" w:rsidRDefault="00586435" w:rsidP="00586435">
      <w:pPr>
        <w:jc w:val="center"/>
        <w:rPr>
          <w:rFonts w:ascii="Arial" w:hAnsi="Arial" w:cs="Arial"/>
          <w:b/>
          <w:sz w:val="16"/>
          <w:szCs w:val="16"/>
          <w:lang w:eastAsia="ko-KR"/>
        </w:rPr>
      </w:pPr>
    </w:p>
    <w:p w:rsidR="00F85E78" w:rsidRDefault="00F85E78" w:rsidP="00586435">
      <w:pPr>
        <w:jc w:val="center"/>
        <w:rPr>
          <w:rFonts w:ascii="Arial" w:hAnsi="Arial" w:cs="Arial"/>
          <w:b/>
          <w:sz w:val="26"/>
          <w:szCs w:val="26"/>
          <w:lang w:eastAsia="ko-KR"/>
        </w:rPr>
      </w:pPr>
    </w:p>
    <w:p w:rsidR="00586435" w:rsidRPr="00307678" w:rsidRDefault="00A16EC6" w:rsidP="00586435">
      <w:pPr>
        <w:jc w:val="center"/>
        <w:rPr>
          <w:rFonts w:ascii="Arial" w:hAnsi="Arial" w:cs="Arial"/>
          <w:b/>
          <w:sz w:val="26"/>
          <w:szCs w:val="26"/>
          <w:lang w:eastAsia="ko-KR"/>
        </w:rPr>
      </w:pPr>
      <w:r w:rsidRPr="00307678">
        <w:rPr>
          <w:rFonts w:ascii="Arial" w:hAnsi="Arial" w:cs="Arial"/>
          <w:b/>
          <w:sz w:val="26"/>
          <w:szCs w:val="26"/>
          <w:lang w:eastAsia="ko-KR"/>
        </w:rPr>
        <w:t>Уважаемые коллеги!</w:t>
      </w:r>
    </w:p>
    <w:p w:rsidR="004F5A0D" w:rsidRPr="00307678" w:rsidRDefault="004F5A0D" w:rsidP="001E7A40">
      <w:pPr>
        <w:jc w:val="center"/>
        <w:rPr>
          <w:rFonts w:ascii="Arial" w:hAnsi="Arial" w:cs="Arial"/>
          <w:b/>
          <w:sz w:val="16"/>
          <w:szCs w:val="16"/>
          <w:lang w:eastAsia="ko-KR"/>
        </w:rPr>
      </w:pPr>
    </w:p>
    <w:p w:rsidR="004F5A0D" w:rsidRPr="00307678" w:rsidRDefault="006D2510" w:rsidP="001E7A40">
      <w:pPr>
        <w:jc w:val="center"/>
        <w:rPr>
          <w:rFonts w:ascii="Arial" w:hAnsi="Arial" w:cs="Arial"/>
          <w:b/>
          <w:sz w:val="26"/>
          <w:szCs w:val="26"/>
          <w:lang w:eastAsia="ko-KR"/>
        </w:rPr>
      </w:pPr>
      <w:r w:rsidRPr="00443135">
        <w:rPr>
          <w:rFonts w:ascii="Arial" w:hAnsi="Arial" w:cs="Arial"/>
          <w:b/>
          <w:sz w:val="26"/>
          <w:szCs w:val="26"/>
        </w:rPr>
        <w:t>15</w:t>
      </w:r>
      <w:r w:rsidR="009C1943" w:rsidRPr="00443135">
        <w:rPr>
          <w:rFonts w:ascii="Arial" w:hAnsi="Arial" w:cs="Arial"/>
          <w:b/>
          <w:sz w:val="26"/>
          <w:szCs w:val="26"/>
        </w:rPr>
        <w:t xml:space="preserve"> </w:t>
      </w:r>
      <w:r w:rsidR="004F2516" w:rsidRPr="00443135">
        <w:rPr>
          <w:rFonts w:ascii="Arial" w:hAnsi="Arial" w:cs="Arial"/>
          <w:b/>
          <w:sz w:val="26"/>
          <w:szCs w:val="26"/>
        </w:rPr>
        <w:t>декабря</w:t>
      </w:r>
      <w:r w:rsidR="004F5A0D" w:rsidRPr="00443135">
        <w:rPr>
          <w:rFonts w:ascii="Arial" w:hAnsi="Arial" w:cs="Arial"/>
          <w:b/>
          <w:sz w:val="26"/>
          <w:szCs w:val="26"/>
        </w:rPr>
        <w:t xml:space="preserve"> 20</w:t>
      </w:r>
      <w:r w:rsidR="00C86888" w:rsidRPr="00443135">
        <w:rPr>
          <w:rFonts w:ascii="Arial" w:hAnsi="Arial" w:cs="Arial"/>
          <w:b/>
          <w:sz w:val="26"/>
          <w:szCs w:val="26"/>
        </w:rPr>
        <w:t>2</w:t>
      </w:r>
      <w:r w:rsidRPr="00443135">
        <w:rPr>
          <w:rFonts w:ascii="Arial" w:hAnsi="Arial" w:cs="Arial"/>
          <w:b/>
          <w:sz w:val="26"/>
          <w:szCs w:val="26"/>
        </w:rPr>
        <w:t>3</w:t>
      </w:r>
      <w:r w:rsidR="004F5A0D" w:rsidRPr="00443135">
        <w:rPr>
          <w:rFonts w:ascii="Arial" w:hAnsi="Arial" w:cs="Arial"/>
          <w:b/>
          <w:sz w:val="26"/>
          <w:szCs w:val="26"/>
        </w:rPr>
        <w:t xml:space="preserve"> года</w:t>
      </w:r>
      <w:r w:rsidR="004F5A0D" w:rsidRPr="00443135">
        <w:rPr>
          <w:rFonts w:ascii="Arial" w:hAnsi="Arial" w:cs="Arial"/>
          <w:b/>
          <w:sz w:val="26"/>
          <w:szCs w:val="26"/>
          <w:lang w:eastAsia="ko-KR"/>
        </w:rPr>
        <w:t xml:space="preserve"> в Тюменском индустриальном университете</w:t>
      </w:r>
      <w:r w:rsidR="004F5A0D" w:rsidRPr="00307678">
        <w:rPr>
          <w:rFonts w:ascii="Arial" w:hAnsi="Arial" w:cs="Arial"/>
          <w:b/>
          <w:sz w:val="26"/>
          <w:szCs w:val="26"/>
          <w:lang w:eastAsia="ko-KR"/>
        </w:rPr>
        <w:t xml:space="preserve"> проводится</w:t>
      </w:r>
    </w:p>
    <w:p w:rsidR="00BC17BA" w:rsidRPr="00307678" w:rsidRDefault="00BC17BA" w:rsidP="001E7A40">
      <w:pPr>
        <w:pStyle w:val="Default"/>
        <w:jc w:val="center"/>
        <w:rPr>
          <w:rFonts w:ascii="Arial" w:hAnsi="Arial" w:cs="Arial"/>
          <w:color w:val="333333"/>
          <w:sz w:val="26"/>
          <w:szCs w:val="26"/>
          <w:shd w:val="clear" w:color="auto" w:fill="FCFCFC"/>
        </w:rPr>
      </w:pPr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Международная</w:t>
      </w:r>
      <w:r w:rsidR="004F2516"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 xml:space="preserve"> научно-практическая конференция </w:t>
      </w:r>
    </w:p>
    <w:p w:rsidR="00F85E78" w:rsidRDefault="00F85E78" w:rsidP="00F85E78">
      <w:pPr>
        <w:pStyle w:val="Default"/>
        <w:rPr>
          <w:rFonts w:ascii="Arial" w:hAnsi="Arial" w:cs="Arial"/>
          <w:color w:val="333333"/>
          <w:sz w:val="26"/>
          <w:szCs w:val="26"/>
          <w:shd w:val="clear" w:color="auto" w:fill="FCFCFC"/>
        </w:rPr>
      </w:pPr>
    </w:p>
    <w:p w:rsidR="004F2516" w:rsidRPr="00307678" w:rsidRDefault="004F2516" w:rsidP="00F85E78">
      <w:pPr>
        <w:pStyle w:val="Default"/>
        <w:jc w:val="center"/>
        <w:rPr>
          <w:rStyle w:val="ad"/>
          <w:rFonts w:ascii="Arial" w:hAnsi="Arial" w:cs="Arial"/>
          <w:color w:val="333333"/>
          <w:sz w:val="26"/>
          <w:szCs w:val="26"/>
          <w:shd w:val="clear" w:color="auto" w:fill="FCFCFC"/>
        </w:rPr>
      </w:pPr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«</w:t>
      </w:r>
      <w:r w:rsidRPr="00307678">
        <w:rPr>
          <w:rStyle w:val="ad"/>
          <w:rFonts w:ascii="Arial" w:hAnsi="Arial" w:cs="Arial"/>
          <w:color w:val="333333"/>
          <w:sz w:val="26"/>
          <w:szCs w:val="26"/>
          <w:shd w:val="clear" w:color="auto" w:fill="FCFCFC"/>
        </w:rPr>
        <w:t>АКТУАЛЬНЫЕ ВОПРОСЫ УСТОЙЧИВОГО РАЗВИТИЯ</w:t>
      </w:r>
    </w:p>
    <w:p w:rsidR="004F5A0D" w:rsidRPr="00307678" w:rsidRDefault="004F2516" w:rsidP="001E7A40">
      <w:pPr>
        <w:pStyle w:val="Default"/>
        <w:jc w:val="center"/>
        <w:rPr>
          <w:rFonts w:ascii="Arial" w:hAnsi="Arial" w:cs="Arial"/>
          <w:color w:val="333333"/>
          <w:sz w:val="26"/>
          <w:szCs w:val="26"/>
          <w:shd w:val="clear" w:color="auto" w:fill="FCFCFC"/>
        </w:rPr>
      </w:pPr>
      <w:r w:rsidRPr="00307678">
        <w:rPr>
          <w:rStyle w:val="ad"/>
          <w:rFonts w:ascii="Arial" w:hAnsi="Arial" w:cs="Arial"/>
          <w:color w:val="333333"/>
          <w:sz w:val="26"/>
          <w:szCs w:val="26"/>
          <w:shd w:val="clear" w:color="auto" w:fill="FCFCFC"/>
        </w:rPr>
        <w:t>РЕГИОНОВ, ОТРАСЛЕЙ, ПРЕДПРИЯТИЙ</w:t>
      </w:r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»</w:t>
      </w:r>
    </w:p>
    <w:p w:rsidR="004F2516" w:rsidRDefault="00164CBD" w:rsidP="001E7A40">
      <w:pPr>
        <w:pStyle w:val="Default"/>
        <w:jc w:val="center"/>
        <w:rPr>
          <w:rFonts w:ascii="Arial" w:hAnsi="Arial" w:cs="Arial"/>
          <w:color w:val="333333"/>
          <w:sz w:val="26"/>
          <w:szCs w:val="26"/>
          <w:shd w:val="clear" w:color="auto" w:fill="FCFCFC"/>
        </w:rPr>
      </w:pPr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(</w:t>
      </w:r>
      <w:proofErr w:type="gramStart"/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с</w:t>
      </w:r>
      <w:proofErr w:type="gramEnd"/>
      <w:r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 xml:space="preserve"> конкурсом на лучшу</w:t>
      </w:r>
      <w:r w:rsidR="004F2516" w:rsidRPr="00307678">
        <w:rPr>
          <w:rFonts w:ascii="Arial" w:hAnsi="Arial" w:cs="Arial"/>
          <w:color w:val="333333"/>
          <w:sz w:val="26"/>
          <w:szCs w:val="26"/>
          <w:shd w:val="clear" w:color="auto" w:fill="FCFCFC"/>
        </w:rPr>
        <w:t>ю НИР)</w:t>
      </w:r>
    </w:p>
    <w:p w:rsidR="004F2516" w:rsidRPr="00887A13" w:rsidRDefault="004F2516" w:rsidP="001E7A40">
      <w:pPr>
        <w:pStyle w:val="Default"/>
        <w:jc w:val="center"/>
        <w:rPr>
          <w:rFonts w:ascii="Arial" w:hAnsi="Arial" w:cs="Arial"/>
          <w:color w:val="333333"/>
          <w:sz w:val="16"/>
          <w:szCs w:val="16"/>
          <w:shd w:val="clear" w:color="auto" w:fill="FCFCFC"/>
        </w:rPr>
      </w:pPr>
    </w:p>
    <w:p w:rsidR="004F5A0D" w:rsidRPr="00307678" w:rsidRDefault="004F5A0D" w:rsidP="00164CBD">
      <w:pPr>
        <w:pStyle w:val="Default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В рамках конференции планируется рассмотрение вопросов по следующим </w:t>
      </w:r>
      <w:r w:rsidRPr="00307678">
        <w:rPr>
          <w:rFonts w:ascii="Arial" w:hAnsi="Arial" w:cs="Arial"/>
          <w:bCs/>
          <w:sz w:val="26"/>
          <w:szCs w:val="26"/>
        </w:rPr>
        <w:t>направлениям:</w:t>
      </w:r>
    </w:p>
    <w:p w:rsidR="004F2516" w:rsidRPr="00307678" w:rsidRDefault="004F2516" w:rsidP="00164CBD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Управленческие аспекты устойчивого развития: региональный, отраслевой и корпоративный контуры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- </w:t>
      </w:r>
      <w:r w:rsidRPr="00307678">
        <w:rPr>
          <w:rFonts w:ascii="Arial" w:hAnsi="Arial" w:cs="Arial"/>
          <w:i/>
          <w:sz w:val="26"/>
          <w:szCs w:val="26"/>
        </w:rPr>
        <w:t>эволюция концепции устойчивого развития и перспективы ее развития</w:t>
      </w:r>
      <w:r w:rsidRPr="00307678">
        <w:rPr>
          <w:rFonts w:ascii="Arial" w:hAnsi="Arial" w:cs="Arial"/>
          <w:sz w:val="26"/>
          <w:szCs w:val="26"/>
        </w:rPr>
        <w:t xml:space="preserve">, 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- </w:t>
      </w:r>
      <w:r w:rsidRPr="00307678">
        <w:rPr>
          <w:rFonts w:ascii="Arial" w:hAnsi="Arial" w:cs="Arial"/>
          <w:i/>
          <w:sz w:val="26"/>
          <w:szCs w:val="26"/>
        </w:rPr>
        <w:t>ESG-индексы устойчивости, подходы и стандарты в области устойчивого развития</w:t>
      </w:r>
    </w:p>
    <w:p w:rsidR="004F2516" w:rsidRPr="00307678" w:rsidRDefault="004F2516" w:rsidP="00164CBD">
      <w:pPr>
        <w:pStyle w:val="ac"/>
        <w:tabs>
          <w:tab w:val="left" w:pos="993"/>
        </w:tabs>
        <w:ind w:left="0"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 xml:space="preserve">- вопросы управления устойчивостью развития: аспектный и функциональный подходы </w:t>
      </w:r>
    </w:p>
    <w:p w:rsidR="004F2516" w:rsidRPr="00307678" w:rsidRDefault="004F2516" w:rsidP="00164CBD">
      <w:pPr>
        <w:pStyle w:val="ac"/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 xml:space="preserve">- возможности </w:t>
      </w:r>
      <w:proofErr w:type="spellStart"/>
      <w:r w:rsidR="00F85E78" w:rsidRPr="00307678">
        <w:rPr>
          <w:rFonts w:ascii="Arial" w:hAnsi="Arial" w:cs="Arial"/>
          <w:i/>
          <w:sz w:val="26"/>
          <w:szCs w:val="26"/>
        </w:rPr>
        <w:t>цифровизации</w:t>
      </w:r>
      <w:proofErr w:type="spellEnd"/>
      <w:r w:rsidR="00F85E78" w:rsidRPr="00307678">
        <w:rPr>
          <w:rFonts w:ascii="Arial" w:hAnsi="Arial" w:cs="Arial"/>
          <w:i/>
          <w:sz w:val="26"/>
          <w:szCs w:val="26"/>
        </w:rPr>
        <w:t xml:space="preserve"> в</w:t>
      </w:r>
      <w:r w:rsidRPr="00307678">
        <w:rPr>
          <w:rFonts w:ascii="Arial" w:hAnsi="Arial" w:cs="Arial"/>
          <w:i/>
          <w:sz w:val="26"/>
          <w:szCs w:val="26"/>
        </w:rPr>
        <w:t xml:space="preserve"> контексте управления устойчивостью</w:t>
      </w:r>
    </w:p>
    <w:p w:rsidR="004F2516" w:rsidRPr="00307678" w:rsidRDefault="004F2516" w:rsidP="00164CBD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Экономические и социальные аспекты устойчивого развития: макро-, мезо- и микроуровень: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- качество жизни и управление человеческим капиталом на макро-, мезо- и микроуровне;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iCs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>-</w:t>
      </w:r>
      <w:r w:rsidRPr="00307678">
        <w:rPr>
          <w:rFonts w:ascii="Arial" w:hAnsi="Arial" w:cs="Arial"/>
          <w:i/>
          <w:sz w:val="26"/>
          <w:szCs w:val="26"/>
        </w:rPr>
        <w:t xml:space="preserve">международный бизнес и </w:t>
      </w:r>
      <w:r w:rsidRPr="00307678">
        <w:rPr>
          <w:rFonts w:ascii="Arial" w:hAnsi="Arial" w:cs="Arial"/>
          <w:i/>
          <w:iCs/>
          <w:sz w:val="26"/>
          <w:szCs w:val="26"/>
        </w:rPr>
        <w:t>межрегиональная экономическая интеграция в период новых вызовов;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iCs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>-</w:t>
      </w:r>
      <w:r w:rsidRPr="00307678">
        <w:rPr>
          <w:rFonts w:ascii="Arial" w:hAnsi="Arial" w:cs="Arial"/>
          <w:i/>
          <w:iCs/>
          <w:sz w:val="26"/>
          <w:szCs w:val="26"/>
        </w:rPr>
        <w:t>обеспечение безопасности крупного, среднего и малого бизнеса;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- институциональный аспект устойчивого развития.</w:t>
      </w:r>
    </w:p>
    <w:p w:rsidR="004F2516" w:rsidRPr="00307678" w:rsidRDefault="00164CBD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 xml:space="preserve">3. </w:t>
      </w:r>
      <w:r w:rsidR="004F2516" w:rsidRPr="00307678">
        <w:rPr>
          <w:rFonts w:ascii="Arial" w:hAnsi="Arial" w:cs="Arial"/>
          <w:b/>
          <w:sz w:val="26"/>
          <w:szCs w:val="26"/>
        </w:rPr>
        <w:t xml:space="preserve">Экологические и технико-технологические аспекты устойчивого </w:t>
      </w:r>
      <w:proofErr w:type="gramStart"/>
      <w:r w:rsidR="004F2516" w:rsidRPr="00307678">
        <w:rPr>
          <w:rFonts w:ascii="Arial" w:hAnsi="Arial" w:cs="Arial"/>
          <w:b/>
          <w:sz w:val="26"/>
          <w:szCs w:val="26"/>
        </w:rPr>
        <w:t>развития</w:t>
      </w:r>
      <w:proofErr w:type="gramEnd"/>
      <w:r w:rsidR="004F2516" w:rsidRPr="00307678">
        <w:rPr>
          <w:rFonts w:ascii="Arial" w:hAnsi="Arial" w:cs="Arial"/>
          <w:b/>
          <w:sz w:val="26"/>
          <w:szCs w:val="26"/>
        </w:rPr>
        <w:t>: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-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Pr="00307678">
        <w:rPr>
          <w:rFonts w:ascii="Arial" w:hAnsi="Arial" w:cs="Arial"/>
          <w:i/>
          <w:sz w:val="26"/>
          <w:szCs w:val="26"/>
        </w:rPr>
        <w:t>обеспечение минимизации воздействия производств на окружающую среду,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 xml:space="preserve"> - корпоративные экологические проекты;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- охрана труда и промышленная безопасность в контексте устойчивого развития;</w:t>
      </w:r>
    </w:p>
    <w:p w:rsidR="004F2516" w:rsidRPr="00307678" w:rsidRDefault="004F2516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- технико-технологические инструменты обеспечения устойчивости развития.</w:t>
      </w:r>
    </w:p>
    <w:p w:rsidR="00CE3A99" w:rsidRPr="00307678" w:rsidRDefault="00CE3A99" w:rsidP="00164CBD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4. Современные проблемы энергетики:</w:t>
      </w:r>
    </w:p>
    <w:p w:rsidR="00CE3A99" w:rsidRPr="00307678" w:rsidRDefault="00CE3A99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 xml:space="preserve">- </w:t>
      </w:r>
      <w:proofErr w:type="spellStart"/>
      <w:r w:rsidRPr="00307678">
        <w:rPr>
          <w:rFonts w:ascii="Arial" w:hAnsi="Arial" w:cs="Arial"/>
          <w:i/>
          <w:sz w:val="26"/>
          <w:szCs w:val="26"/>
        </w:rPr>
        <w:t>энерго</w:t>
      </w:r>
      <w:proofErr w:type="spellEnd"/>
      <w:r w:rsidR="00165B6A">
        <w:rPr>
          <w:rFonts w:ascii="Arial" w:hAnsi="Arial" w:cs="Arial"/>
          <w:i/>
          <w:sz w:val="26"/>
          <w:szCs w:val="26"/>
        </w:rPr>
        <w:t>-</w:t>
      </w:r>
      <w:r w:rsidRPr="00307678">
        <w:rPr>
          <w:rFonts w:ascii="Arial" w:hAnsi="Arial" w:cs="Arial"/>
          <w:i/>
          <w:sz w:val="26"/>
          <w:szCs w:val="26"/>
        </w:rPr>
        <w:t xml:space="preserve"> и ресурсосбережение;  </w:t>
      </w:r>
    </w:p>
    <w:p w:rsidR="00CE3A99" w:rsidRPr="00307678" w:rsidRDefault="00CE3A99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 xml:space="preserve">- нетрадиционные и возобновляемые источники энергии; </w:t>
      </w:r>
    </w:p>
    <w:p w:rsidR="00CE3A99" w:rsidRPr="00307678" w:rsidRDefault="00CE3A99" w:rsidP="00164CBD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- теплоэнергетика.</w:t>
      </w:r>
    </w:p>
    <w:p w:rsidR="004F5A0D" w:rsidRPr="00307678" w:rsidRDefault="004F5A0D" w:rsidP="0063559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lastRenderedPageBreak/>
        <w:t>К участию в конференции приглашаются</w:t>
      </w:r>
      <w:r w:rsidR="00617632" w:rsidRPr="00307678">
        <w:rPr>
          <w:rFonts w:ascii="Arial" w:hAnsi="Arial" w:cs="Arial"/>
          <w:b/>
          <w:sz w:val="26"/>
          <w:szCs w:val="26"/>
        </w:rPr>
        <w:t xml:space="preserve"> </w:t>
      </w:r>
      <w:r w:rsidR="00FE4D16" w:rsidRPr="00307678">
        <w:rPr>
          <w:rFonts w:ascii="Arial" w:hAnsi="Arial" w:cs="Arial"/>
          <w:sz w:val="26"/>
          <w:szCs w:val="26"/>
        </w:rPr>
        <w:t>научные работники</w:t>
      </w:r>
      <w:r w:rsidR="0082015F" w:rsidRPr="00307678">
        <w:rPr>
          <w:rFonts w:ascii="Arial" w:hAnsi="Arial" w:cs="Arial"/>
          <w:sz w:val="26"/>
          <w:szCs w:val="26"/>
        </w:rPr>
        <w:t xml:space="preserve">, преподаватели вузов, обучающиеся по направлениям подготовки </w:t>
      </w:r>
      <w:proofErr w:type="spellStart"/>
      <w:proofErr w:type="gramStart"/>
      <w:r w:rsidR="00FE4D16" w:rsidRPr="00307678">
        <w:rPr>
          <w:rFonts w:ascii="Arial" w:hAnsi="Arial" w:cs="Arial"/>
          <w:sz w:val="26"/>
          <w:szCs w:val="26"/>
        </w:rPr>
        <w:t>бакалавриата</w:t>
      </w:r>
      <w:proofErr w:type="spellEnd"/>
      <w:r w:rsidR="00FE4D16" w:rsidRPr="00307678">
        <w:rPr>
          <w:rFonts w:ascii="Arial" w:hAnsi="Arial" w:cs="Arial"/>
          <w:sz w:val="26"/>
          <w:szCs w:val="26"/>
        </w:rPr>
        <w:t>,  магистратуры</w:t>
      </w:r>
      <w:proofErr w:type="gramEnd"/>
      <w:r w:rsidR="00FE4D16" w:rsidRPr="00307678">
        <w:rPr>
          <w:rFonts w:ascii="Arial" w:hAnsi="Arial" w:cs="Arial"/>
          <w:sz w:val="26"/>
          <w:szCs w:val="26"/>
        </w:rPr>
        <w:t xml:space="preserve">, </w:t>
      </w:r>
      <w:r w:rsidR="0082015F" w:rsidRPr="00307678">
        <w:rPr>
          <w:rFonts w:ascii="Arial" w:hAnsi="Arial" w:cs="Arial"/>
          <w:sz w:val="26"/>
          <w:szCs w:val="26"/>
        </w:rPr>
        <w:t>аспирант</w:t>
      </w:r>
      <w:r w:rsidR="000A0B50" w:rsidRPr="00307678">
        <w:rPr>
          <w:rFonts w:ascii="Arial" w:hAnsi="Arial" w:cs="Arial"/>
          <w:sz w:val="26"/>
          <w:szCs w:val="26"/>
        </w:rPr>
        <w:t xml:space="preserve">уры, </w:t>
      </w:r>
      <w:r w:rsidR="00617632" w:rsidRPr="00307678">
        <w:rPr>
          <w:rFonts w:ascii="Arial" w:hAnsi="Arial" w:cs="Arial"/>
          <w:sz w:val="26"/>
          <w:szCs w:val="26"/>
        </w:rPr>
        <w:t>руководители</w:t>
      </w:r>
      <w:r w:rsidR="00617632" w:rsidRPr="00307678">
        <w:rPr>
          <w:rFonts w:ascii="Arial" w:hAnsi="Arial" w:cs="Arial"/>
          <w:b/>
          <w:sz w:val="26"/>
          <w:szCs w:val="26"/>
        </w:rPr>
        <w:t xml:space="preserve"> </w:t>
      </w:r>
      <w:r w:rsidR="00617632" w:rsidRPr="00307678">
        <w:rPr>
          <w:rFonts w:ascii="Arial" w:hAnsi="Arial" w:cs="Arial"/>
          <w:sz w:val="26"/>
          <w:szCs w:val="26"/>
        </w:rPr>
        <w:t xml:space="preserve">и специалисты предприятий реального сектора экономики и научных организаций, </w:t>
      </w:r>
      <w:r w:rsidR="00191A6F" w:rsidRPr="00307678">
        <w:rPr>
          <w:rFonts w:ascii="Arial" w:hAnsi="Arial" w:cs="Arial"/>
          <w:sz w:val="26"/>
          <w:szCs w:val="26"/>
        </w:rPr>
        <w:t>представители органов власти и другие заинтересованные лица.</w:t>
      </w:r>
      <w:r w:rsidR="00617632" w:rsidRPr="00307678">
        <w:rPr>
          <w:rFonts w:ascii="Arial" w:hAnsi="Arial" w:cs="Arial"/>
          <w:sz w:val="26"/>
          <w:szCs w:val="26"/>
        </w:rPr>
        <w:t xml:space="preserve"> </w:t>
      </w:r>
    </w:p>
    <w:p w:rsidR="004F5A0D" w:rsidRPr="00887A13" w:rsidRDefault="004F5A0D" w:rsidP="00A45D8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061029" w:rsidRDefault="00061029" w:rsidP="00061029">
      <w:pPr>
        <w:pStyle w:val="Default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Ко</w:t>
      </w:r>
      <w:r w:rsidR="00F6567D">
        <w:rPr>
          <w:rFonts w:ascii="Arial" w:hAnsi="Arial" w:cs="Arial"/>
          <w:b/>
          <w:sz w:val="26"/>
          <w:szCs w:val="26"/>
        </w:rPr>
        <w:t xml:space="preserve">нкурс научно-исследовательских </w:t>
      </w:r>
      <w:r w:rsidRPr="00307678">
        <w:rPr>
          <w:rFonts w:ascii="Arial" w:hAnsi="Arial" w:cs="Arial"/>
          <w:b/>
          <w:sz w:val="26"/>
          <w:szCs w:val="26"/>
        </w:rPr>
        <w:t>работ обучающихся</w:t>
      </w:r>
    </w:p>
    <w:p w:rsidR="00141A7E" w:rsidRPr="00165B6A" w:rsidRDefault="00141A7E" w:rsidP="00141A7E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eastAsia="Times New Roman" w:hAnsi="Arial" w:cs="Arial"/>
          <w:sz w:val="26"/>
          <w:szCs w:val="26"/>
        </w:rPr>
        <w:t xml:space="preserve">В рамках Конференции </w:t>
      </w:r>
      <w:r w:rsidR="00D57206" w:rsidRPr="00307678">
        <w:rPr>
          <w:rFonts w:ascii="Arial" w:eastAsia="Times New Roman" w:hAnsi="Arial" w:cs="Arial"/>
          <w:sz w:val="26"/>
          <w:szCs w:val="26"/>
        </w:rPr>
        <w:t>проводится</w:t>
      </w:r>
      <w:r w:rsidRPr="0030767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307678">
        <w:rPr>
          <w:rFonts w:ascii="Arial" w:hAnsi="Arial" w:cs="Arial"/>
          <w:b/>
          <w:sz w:val="26"/>
          <w:szCs w:val="26"/>
          <w:shd w:val="clear" w:color="auto" w:fill="FFFFFF"/>
        </w:rPr>
        <w:t>Конкурс на лучшую научно-исследовательскую работу обучающихся</w:t>
      </w:r>
      <w:r w:rsidRPr="00307678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307678">
        <w:rPr>
          <w:rFonts w:ascii="Arial" w:hAnsi="Arial" w:cs="Arial"/>
          <w:sz w:val="26"/>
          <w:szCs w:val="26"/>
        </w:rPr>
        <w:t xml:space="preserve">Участниками Конкурса могут быть обучающиеся </w:t>
      </w:r>
      <w:proofErr w:type="spellStart"/>
      <w:r w:rsidRPr="00307678">
        <w:rPr>
          <w:rFonts w:ascii="Arial" w:hAnsi="Arial" w:cs="Arial"/>
          <w:sz w:val="26"/>
          <w:szCs w:val="26"/>
        </w:rPr>
        <w:t>бакалавриата</w:t>
      </w:r>
      <w:proofErr w:type="spellEnd"/>
      <w:r w:rsidRPr="00307678">
        <w:rPr>
          <w:rFonts w:ascii="Arial" w:hAnsi="Arial" w:cs="Arial"/>
          <w:sz w:val="26"/>
          <w:szCs w:val="26"/>
        </w:rPr>
        <w:t xml:space="preserve"> и магистратуры российских высших учебных заведений, университетов ближнего и дальнего зарубежья. Форма участия в Конкурсе – </w:t>
      </w:r>
      <w:r w:rsidRPr="00307678">
        <w:rPr>
          <w:rFonts w:ascii="Arial" w:hAnsi="Arial" w:cs="Arial"/>
          <w:b/>
          <w:sz w:val="26"/>
          <w:szCs w:val="26"/>
        </w:rPr>
        <w:t>заочная.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="00165B6A">
        <w:rPr>
          <w:rFonts w:ascii="Arial" w:hAnsi="Arial" w:cs="Arial"/>
          <w:sz w:val="26"/>
          <w:szCs w:val="26"/>
        </w:rPr>
        <w:t>На конкурс подаются научно-исследовательские работы, подготовленные согласно требованиям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="00165B6A">
        <w:rPr>
          <w:rFonts w:ascii="Arial" w:hAnsi="Arial" w:cs="Arial"/>
          <w:i/>
          <w:sz w:val="26"/>
          <w:szCs w:val="26"/>
        </w:rPr>
        <w:t>Положения</w:t>
      </w:r>
      <w:r w:rsidRPr="00307678">
        <w:rPr>
          <w:rFonts w:ascii="Arial" w:hAnsi="Arial" w:cs="Arial"/>
          <w:i/>
          <w:sz w:val="26"/>
          <w:szCs w:val="26"/>
        </w:rPr>
        <w:t xml:space="preserve"> о конкурсе на лучшую научно-исследовательскую работу, проводимого в рамках международной научно-практической конференции «Актуальные вопросы устойчивого развития регионов, отраслей, предприятий».</w:t>
      </w:r>
      <w:r w:rsidR="00165B6A">
        <w:rPr>
          <w:rFonts w:ascii="Arial" w:hAnsi="Arial" w:cs="Arial"/>
          <w:i/>
          <w:sz w:val="26"/>
          <w:szCs w:val="26"/>
        </w:rPr>
        <w:t xml:space="preserve"> </w:t>
      </w:r>
      <w:r w:rsidR="00165B6A">
        <w:rPr>
          <w:rFonts w:ascii="Arial" w:hAnsi="Arial" w:cs="Arial"/>
          <w:sz w:val="26"/>
          <w:szCs w:val="26"/>
        </w:rPr>
        <w:t xml:space="preserve">Статьи, поданные для опубликования в сборнике, и очные доклады на конференции </w:t>
      </w:r>
      <w:r w:rsidR="00165B6A" w:rsidRPr="00165B6A">
        <w:rPr>
          <w:rFonts w:ascii="Arial" w:hAnsi="Arial" w:cs="Arial"/>
          <w:b/>
          <w:sz w:val="26"/>
          <w:szCs w:val="26"/>
        </w:rPr>
        <w:t xml:space="preserve">не являются научно-исследовательскими работами </w:t>
      </w:r>
      <w:r w:rsidR="00165B6A">
        <w:rPr>
          <w:rFonts w:ascii="Arial" w:hAnsi="Arial" w:cs="Arial"/>
          <w:sz w:val="26"/>
          <w:szCs w:val="26"/>
        </w:rPr>
        <w:t xml:space="preserve">в рамках данного конкурса. </w:t>
      </w:r>
    </w:p>
    <w:p w:rsidR="00D57206" w:rsidRPr="00887A13" w:rsidRDefault="00D57206" w:rsidP="00141A7E">
      <w:pPr>
        <w:pStyle w:val="Default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D57206" w:rsidRPr="00307678" w:rsidRDefault="00D57206" w:rsidP="00D118A1">
      <w:pPr>
        <w:pStyle w:val="Default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678">
        <w:rPr>
          <w:rFonts w:ascii="Arial" w:hAnsi="Arial" w:cs="Arial"/>
          <w:b/>
          <w:sz w:val="26"/>
          <w:szCs w:val="26"/>
        </w:rPr>
        <w:t>Ключевые даты конференции</w:t>
      </w:r>
    </w:p>
    <w:tbl>
      <w:tblPr>
        <w:tblStyle w:val="aa"/>
        <w:tblW w:w="9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D57206" w:rsidRPr="00165B6A" w:rsidTr="00307678">
        <w:trPr>
          <w:jc w:val="center"/>
        </w:trPr>
        <w:tc>
          <w:tcPr>
            <w:tcW w:w="2802" w:type="dxa"/>
          </w:tcPr>
          <w:p w:rsidR="00D57206" w:rsidRPr="00165B6A" w:rsidRDefault="00F6567D" w:rsidP="00307678">
            <w:pPr>
              <w:pStyle w:val="Default"/>
              <w:ind w:left="709" w:hanging="70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65B6A"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 w:rsidRPr="00165B6A">
              <w:rPr>
                <w:rFonts w:ascii="Arial" w:hAnsi="Arial" w:cs="Arial"/>
                <w:sz w:val="26"/>
                <w:szCs w:val="26"/>
              </w:rPr>
              <w:t xml:space="preserve"> 15 ноября 2023</w:t>
            </w:r>
          </w:p>
          <w:p w:rsidR="00F6567D" w:rsidRPr="00165B6A" w:rsidRDefault="00F6567D" w:rsidP="00307678">
            <w:pPr>
              <w:pStyle w:val="Default"/>
              <w:ind w:left="709" w:hanging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 w:rsidRPr="00165B6A">
              <w:rPr>
                <w:rFonts w:ascii="Arial" w:hAnsi="Arial" w:cs="Arial"/>
                <w:sz w:val="26"/>
                <w:szCs w:val="26"/>
              </w:rPr>
              <w:t>включительно</w:t>
            </w:r>
            <w:proofErr w:type="gramEnd"/>
            <w:r w:rsidRPr="00165B6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7194" w:type="dxa"/>
          </w:tcPr>
          <w:p w:rsidR="00D57206" w:rsidRPr="00165B6A" w:rsidRDefault="00D57206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>Окончание первичного приема заявок и статей</w:t>
            </w:r>
            <w:r w:rsidR="00307678" w:rsidRPr="00165B6A">
              <w:rPr>
                <w:rFonts w:ascii="Arial" w:hAnsi="Arial" w:cs="Arial"/>
                <w:sz w:val="26"/>
                <w:szCs w:val="26"/>
              </w:rPr>
              <w:t>/конкурсных работ</w:t>
            </w:r>
            <w:r w:rsidRPr="00165B6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57206" w:rsidRPr="00165B6A" w:rsidTr="00307678">
        <w:trPr>
          <w:jc w:val="center"/>
        </w:trPr>
        <w:tc>
          <w:tcPr>
            <w:tcW w:w="2802" w:type="dxa"/>
          </w:tcPr>
          <w:p w:rsidR="00443135" w:rsidRDefault="00443135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57206" w:rsidRPr="00165B6A" w:rsidRDefault="00F6567D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65B6A"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 w:rsidRPr="00165B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57206" w:rsidRPr="00165B6A">
              <w:rPr>
                <w:rFonts w:ascii="Arial" w:hAnsi="Arial" w:cs="Arial"/>
                <w:sz w:val="26"/>
                <w:szCs w:val="26"/>
              </w:rPr>
              <w:t>30 но</w:t>
            </w:r>
            <w:r w:rsidR="00D118A1" w:rsidRPr="00165B6A">
              <w:rPr>
                <w:rFonts w:ascii="Arial" w:hAnsi="Arial" w:cs="Arial"/>
                <w:sz w:val="26"/>
                <w:szCs w:val="26"/>
              </w:rPr>
              <w:t>ября 2023</w:t>
            </w:r>
          </w:p>
          <w:p w:rsidR="00F6567D" w:rsidRPr="00165B6A" w:rsidRDefault="00F6567D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 w:rsidRPr="00165B6A">
              <w:rPr>
                <w:rFonts w:ascii="Arial" w:hAnsi="Arial" w:cs="Arial"/>
                <w:sz w:val="26"/>
                <w:szCs w:val="26"/>
              </w:rPr>
              <w:t>включительно</w:t>
            </w:r>
            <w:proofErr w:type="gramEnd"/>
            <w:r w:rsidRPr="00165B6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7194" w:type="dxa"/>
          </w:tcPr>
          <w:p w:rsidR="00443135" w:rsidRDefault="00443135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57206" w:rsidRPr="00165B6A" w:rsidRDefault="00D118A1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>Окончание приема исправленных в соответствии с замечаниями статей</w:t>
            </w:r>
          </w:p>
        </w:tc>
      </w:tr>
      <w:tr w:rsidR="00D118A1" w:rsidRPr="00165B6A" w:rsidTr="00307678">
        <w:trPr>
          <w:jc w:val="center"/>
        </w:trPr>
        <w:tc>
          <w:tcPr>
            <w:tcW w:w="2802" w:type="dxa"/>
          </w:tcPr>
          <w:p w:rsidR="00443135" w:rsidRDefault="00443135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118A1" w:rsidRPr="00165B6A" w:rsidRDefault="00D118A1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 xml:space="preserve">5 декабря 2023 </w:t>
            </w:r>
          </w:p>
        </w:tc>
        <w:tc>
          <w:tcPr>
            <w:tcW w:w="7194" w:type="dxa"/>
          </w:tcPr>
          <w:p w:rsidR="00443135" w:rsidRDefault="00443135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118A1" w:rsidRPr="00165B6A" w:rsidRDefault="00D118A1" w:rsidP="00141A7E">
            <w:pPr>
              <w:pStyle w:val="Defaul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5B6A">
              <w:rPr>
                <w:rFonts w:ascii="Arial" w:hAnsi="Arial" w:cs="Arial"/>
                <w:sz w:val="26"/>
                <w:szCs w:val="26"/>
              </w:rPr>
              <w:t xml:space="preserve">Публикация программы конференции на сайте вуза </w:t>
            </w:r>
          </w:p>
        </w:tc>
      </w:tr>
    </w:tbl>
    <w:p w:rsidR="00D57206" w:rsidRPr="00165B6A" w:rsidRDefault="00D57206" w:rsidP="00141A7E">
      <w:pPr>
        <w:pStyle w:val="Default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D118A1" w:rsidRDefault="00443135" w:rsidP="00165B6A">
      <w:pPr>
        <w:tabs>
          <w:tab w:val="left" w:pos="993"/>
        </w:tabs>
        <w:ind w:firstLine="720"/>
        <w:jc w:val="center"/>
        <w:rPr>
          <w:rFonts w:ascii="Arial" w:hAnsi="Arial" w:cs="Arial"/>
          <w:b/>
          <w:bCs/>
          <w:spacing w:val="-6"/>
          <w:sz w:val="26"/>
          <w:szCs w:val="26"/>
          <w:lang w:eastAsia="ko-KR"/>
        </w:rPr>
      </w:pPr>
      <w:r>
        <w:rPr>
          <w:rFonts w:ascii="Arial" w:hAnsi="Arial" w:cs="Arial"/>
          <w:b/>
          <w:bCs/>
          <w:spacing w:val="-6"/>
          <w:sz w:val="26"/>
          <w:szCs w:val="26"/>
          <w:lang w:eastAsia="ko-KR"/>
        </w:rPr>
        <w:t>Для участия в конференции необходимо</w:t>
      </w:r>
      <w:r w:rsidR="00D118A1" w:rsidRPr="00165B6A">
        <w:rPr>
          <w:rFonts w:ascii="Arial" w:hAnsi="Arial" w:cs="Arial"/>
          <w:b/>
          <w:bCs/>
          <w:spacing w:val="-6"/>
          <w:sz w:val="26"/>
          <w:szCs w:val="26"/>
          <w:lang w:eastAsia="ko-KR"/>
        </w:rPr>
        <w:t>:</w:t>
      </w:r>
    </w:p>
    <w:p w:rsidR="00F85E78" w:rsidRPr="00165B6A" w:rsidRDefault="00F85E78" w:rsidP="00165B6A">
      <w:pPr>
        <w:tabs>
          <w:tab w:val="left" w:pos="993"/>
        </w:tabs>
        <w:ind w:firstLine="720"/>
        <w:jc w:val="center"/>
        <w:rPr>
          <w:rFonts w:ascii="Arial" w:hAnsi="Arial" w:cs="Arial"/>
          <w:b/>
          <w:bCs/>
          <w:spacing w:val="-6"/>
          <w:sz w:val="26"/>
          <w:szCs w:val="26"/>
          <w:lang w:eastAsia="ko-KR"/>
        </w:rPr>
      </w:pPr>
      <w:bookmarkStart w:id="0" w:name="_GoBack"/>
      <w:bookmarkEnd w:id="0"/>
    </w:p>
    <w:p w:rsidR="00D118A1" w:rsidRPr="00307678" w:rsidRDefault="00D118A1" w:rsidP="0084354E">
      <w:pPr>
        <w:pStyle w:val="ac"/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  <w:spacing w:val="-6"/>
          <w:sz w:val="26"/>
          <w:szCs w:val="26"/>
          <w:lang w:eastAsia="ko-KR"/>
        </w:rPr>
      </w:pPr>
      <w:r w:rsidRPr="00165B6A">
        <w:rPr>
          <w:rFonts w:ascii="Arial" w:hAnsi="Arial" w:cs="Arial"/>
          <w:bCs/>
          <w:i/>
          <w:spacing w:val="-6"/>
          <w:sz w:val="26"/>
          <w:szCs w:val="26"/>
          <w:lang w:eastAsia="ko-KR"/>
        </w:rPr>
        <w:t>Очная форма (без публикации в сборнике)</w:t>
      </w:r>
      <w:r w:rsidRPr="00165B6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– заполнить</w:t>
      </w:r>
      <w:r w:rsidR="005A3CD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</w:t>
      </w:r>
      <w:r w:rsidR="005A3CD8"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>электронную</w:t>
      </w:r>
      <w:r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заявку</w:t>
      </w:r>
      <w:r w:rsidR="0084354E"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в формате онлайн</w:t>
      </w:r>
      <w:r w:rsidR="0087126B"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по ссылке</w:t>
      </w:r>
      <w:r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(</w:t>
      </w:r>
      <w:hyperlink r:id="rId6" w:tgtFrame="_blank" w:history="1">
        <w:r w:rsidR="00165B6A" w:rsidRPr="00565A4A">
          <w:rPr>
            <w:rStyle w:val="a9"/>
            <w:rFonts w:ascii="Arial" w:hAnsi="Arial" w:cs="Arial"/>
            <w:bCs/>
            <w:spacing w:val="-6"/>
            <w:sz w:val="26"/>
            <w:szCs w:val="26"/>
            <w:lang w:eastAsia="ko-KR"/>
          </w:rPr>
          <w:t>https://forms.gle/sdGukvHeoWY8nPzh7</w:t>
        </w:r>
      </w:hyperlink>
      <w:r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) </w:t>
      </w:r>
      <w:r w:rsidR="0084354E"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или текстовом виде (Приложение 2) </w:t>
      </w:r>
      <w:r w:rsidRPr="00565A4A">
        <w:rPr>
          <w:rFonts w:ascii="Arial" w:hAnsi="Arial" w:cs="Arial"/>
          <w:bCs/>
          <w:spacing w:val="-6"/>
          <w:sz w:val="26"/>
          <w:szCs w:val="26"/>
          <w:lang w:eastAsia="ko-KR"/>
        </w:rPr>
        <w:t>и «Согласие на обработку и использование персональных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данных»</w:t>
      </w:r>
      <w:r w:rsidR="00887A13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(Приложение 1)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>;</w:t>
      </w:r>
    </w:p>
    <w:p w:rsidR="00D118A1" w:rsidRPr="00307678" w:rsidRDefault="00D118A1" w:rsidP="00307678">
      <w:pPr>
        <w:pStyle w:val="ac"/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  <w:spacing w:val="-6"/>
          <w:sz w:val="26"/>
          <w:szCs w:val="26"/>
          <w:lang w:eastAsia="ko-KR"/>
        </w:rPr>
      </w:pPr>
      <w:r w:rsidRPr="00307678">
        <w:rPr>
          <w:rFonts w:ascii="Arial" w:hAnsi="Arial" w:cs="Arial"/>
          <w:bCs/>
          <w:i/>
          <w:spacing w:val="-6"/>
          <w:sz w:val="26"/>
          <w:szCs w:val="26"/>
          <w:lang w:eastAsia="ko-KR"/>
        </w:rPr>
        <w:t xml:space="preserve">Очная форма (с публикацией в </w:t>
      </w:r>
      <w:proofErr w:type="gramStart"/>
      <w:r w:rsidRPr="00307678">
        <w:rPr>
          <w:rFonts w:ascii="Arial" w:hAnsi="Arial" w:cs="Arial"/>
          <w:bCs/>
          <w:i/>
          <w:spacing w:val="-6"/>
          <w:sz w:val="26"/>
          <w:szCs w:val="26"/>
          <w:lang w:eastAsia="ko-KR"/>
        </w:rPr>
        <w:t>сборнике)/</w:t>
      </w:r>
      <w:proofErr w:type="gramEnd"/>
      <w:r w:rsidRPr="00307678">
        <w:rPr>
          <w:rFonts w:ascii="Arial" w:hAnsi="Arial" w:cs="Arial"/>
          <w:bCs/>
          <w:i/>
          <w:spacing w:val="-6"/>
          <w:sz w:val="26"/>
          <w:szCs w:val="26"/>
          <w:lang w:eastAsia="ko-KR"/>
        </w:rPr>
        <w:t xml:space="preserve"> Заочная форма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– заполнить электронную заявку</w:t>
      </w:r>
      <w:r w:rsidR="001A7CCE"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(</w:t>
      </w:r>
      <w:hyperlink r:id="rId7" w:tgtFrame="_blank" w:history="1">
        <w:r w:rsidR="00165B6A" w:rsidRPr="00165B6A">
          <w:rPr>
            <w:rStyle w:val="a9"/>
            <w:rFonts w:ascii="Arial" w:hAnsi="Arial" w:cs="Arial"/>
            <w:bCs/>
            <w:spacing w:val="-6"/>
            <w:sz w:val="26"/>
            <w:szCs w:val="26"/>
            <w:lang w:eastAsia="ko-KR"/>
          </w:rPr>
          <w:t>https://forms.gle/sdGukvHeoWY8nPzh7</w:t>
        </w:r>
      </w:hyperlink>
      <w:r w:rsidR="001A7CCE"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>)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>, «Согласие на обработку и использование персональных данных»</w:t>
      </w:r>
      <w:r w:rsidR="00887A13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(Приложение 1)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, «Согласие </w:t>
      </w:r>
      <w:r w:rsidRPr="00307678">
        <w:rPr>
          <w:rFonts w:ascii="Arial" w:hAnsi="Arial" w:cs="Arial"/>
          <w:sz w:val="26"/>
          <w:szCs w:val="26"/>
        </w:rPr>
        <w:t xml:space="preserve">на размещение полного текста издания в научной электронной библиотеке </w:t>
      </w:r>
      <w:proofErr w:type="spellStart"/>
      <w:r w:rsidRPr="00307678">
        <w:rPr>
          <w:rFonts w:ascii="Arial" w:hAnsi="Arial" w:cs="Arial"/>
          <w:sz w:val="26"/>
          <w:szCs w:val="26"/>
          <w:lang w:val="en-US"/>
        </w:rPr>
        <w:t>eLIBRARY</w:t>
      </w:r>
      <w:proofErr w:type="spellEnd"/>
      <w:r w:rsidRPr="00307678">
        <w:rPr>
          <w:rFonts w:ascii="Arial" w:hAnsi="Arial" w:cs="Arial"/>
          <w:sz w:val="26"/>
          <w:szCs w:val="26"/>
        </w:rPr>
        <w:t xml:space="preserve"> и полнотекстовой базе данных ТИУ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>»</w:t>
      </w:r>
      <w:r w:rsidR="00887A13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(Приложение 2)</w:t>
      </w:r>
      <w:r w:rsidR="00640D1D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и направить статью </w:t>
      </w:r>
      <w:r w:rsidR="001A7CCE"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>на адрес электронной почты:</w:t>
      </w:r>
    </w:p>
    <w:p w:rsidR="006D2510" w:rsidRPr="00165B6A" w:rsidRDefault="009A3E90" w:rsidP="00307678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i/>
          <w:sz w:val="26"/>
          <w:szCs w:val="26"/>
        </w:rPr>
        <w:t>Секция</w:t>
      </w:r>
      <w:r w:rsidR="006D2510" w:rsidRPr="00307678">
        <w:rPr>
          <w:rFonts w:ascii="Arial" w:hAnsi="Arial" w:cs="Arial"/>
          <w:b w:val="0"/>
          <w:i/>
          <w:sz w:val="26"/>
          <w:szCs w:val="26"/>
        </w:rPr>
        <w:t xml:space="preserve"> 1</w:t>
      </w:r>
      <w:r w:rsidR="00921427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6D2510" w:rsidRPr="00307678">
        <w:rPr>
          <w:rFonts w:ascii="Arial" w:hAnsi="Arial" w:cs="Arial"/>
          <w:b w:val="0"/>
          <w:i/>
          <w:sz w:val="26"/>
          <w:szCs w:val="26"/>
        </w:rPr>
        <w:t>Управленческие аспекты устойчивого развития: региональный, отраслевой и корпоративный контуры</w:t>
      </w:r>
      <w:r w:rsidR="00076C54" w:rsidRPr="00307678">
        <w:rPr>
          <w:rFonts w:ascii="Arial" w:hAnsi="Arial" w:cs="Arial"/>
          <w:b w:val="0"/>
          <w:i/>
          <w:sz w:val="26"/>
          <w:szCs w:val="26"/>
        </w:rPr>
        <w:t xml:space="preserve">: </w:t>
      </w:r>
      <w:hyperlink r:id="rId8" w:history="1">
        <w:r w:rsidR="00165B6A" w:rsidRPr="00165B6A">
          <w:rPr>
            <w:rStyle w:val="a9"/>
            <w:rFonts w:ascii="Arial" w:hAnsi="Arial" w:cs="Arial"/>
            <w:b w:val="0"/>
            <w:sz w:val="26"/>
            <w:szCs w:val="26"/>
          </w:rPr>
          <w:t>vechkasovamv@tyuiu.ru</w:t>
        </w:r>
      </w:hyperlink>
      <w:r w:rsidR="00165B6A" w:rsidRPr="00165B6A">
        <w:rPr>
          <w:rFonts w:ascii="Arial" w:hAnsi="Arial" w:cs="Arial"/>
          <w:b w:val="0"/>
          <w:sz w:val="26"/>
          <w:szCs w:val="26"/>
        </w:rPr>
        <w:t xml:space="preserve">; </w:t>
      </w:r>
    </w:p>
    <w:p w:rsidR="00076C54" w:rsidRPr="00165B6A" w:rsidRDefault="009A3E90" w:rsidP="00307678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i/>
          <w:sz w:val="26"/>
          <w:szCs w:val="26"/>
        </w:rPr>
        <w:t>Секция</w:t>
      </w:r>
      <w:r w:rsidR="00076C54" w:rsidRPr="00307678">
        <w:rPr>
          <w:rFonts w:ascii="Arial" w:hAnsi="Arial" w:cs="Arial"/>
          <w:b w:val="0"/>
          <w:i/>
          <w:sz w:val="26"/>
          <w:szCs w:val="26"/>
        </w:rPr>
        <w:t xml:space="preserve"> 2. Экономические и социальные аспекты устойчивого развития: макро-, мезо- и микроуровень:</w:t>
      </w:r>
      <w:r w:rsidR="00076C54" w:rsidRPr="00307678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076C54" w:rsidRPr="00165B6A">
          <w:rPr>
            <w:rStyle w:val="a9"/>
            <w:rFonts w:ascii="Arial" w:hAnsi="Arial" w:cs="Arial"/>
            <w:b w:val="0"/>
            <w:sz w:val="26"/>
            <w:szCs w:val="26"/>
          </w:rPr>
          <w:t>shevelevanp@tyuiu.ru</w:t>
        </w:r>
      </w:hyperlink>
      <w:r w:rsidR="00076C54" w:rsidRPr="00165B6A">
        <w:rPr>
          <w:rFonts w:ascii="Arial" w:hAnsi="Arial" w:cs="Arial"/>
          <w:b w:val="0"/>
          <w:sz w:val="26"/>
          <w:szCs w:val="26"/>
        </w:rPr>
        <w:t>;</w:t>
      </w:r>
    </w:p>
    <w:p w:rsidR="00076C54" w:rsidRPr="00165B6A" w:rsidRDefault="009A3E90" w:rsidP="00307678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i/>
          <w:sz w:val="26"/>
          <w:szCs w:val="26"/>
        </w:rPr>
        <w:t>Секция</w:t>
      </w:r>
      <w:r w:rsidR="00076C54" w:rsidRPr="00307678">
        <w:rPr>
          <w:rFonts w:ascii="Arial" w:hAnsi="Arial" w:cs="Arial"/>
          <w:b w:val="0"/>
          <w:i/>
          <w:sz w:val="26"/>
          <w:szCs w:val="26"/>
        </w:rPr>
        <w:t xml:space="preserve"> 3. Экологические и технико-технологические аспекты устойчивого развития:</w:t>
      </w:r>
      <w:r w:rsidR="00076C54" w:rsidRPr="00307678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D510D5" w:rsidRPr="00165B6A">
          <w:rPr>
            <w:rStyle w:val="a9"/>
            <w:rFonts w:ascii="Arial" w:hAnsi="Arial" w:cs="Arial"/>
            <w:b w:val="0"/>
            <w:sz w:val="26"/>
            <w:szCs w:val="26"/>
          </w:rPr>
          <w:t>tarasovass@tyuiu.ru</w:t>
        </w:r>
      </w:hyperlink>
      <w:r w:rsidR="00D510D5" w:rsidRPr="00165B6A">
        <w:rPr>
          <w:rFonts w:ascii="Arial" w:hAnsi="Arial" w:cs="Arial"/>
          <w:b w:val="0"/>
          <w:sz w:val="26"/>
          <w:szCs w:val="26"/>
        </w:rPr>
        <w:t>;</w:t>
      </w:r>
    </w:p>
    <w:p w:rsidR="00D510D5" w:rsidRPr="00165B6A" w:rsidRDefault="009A3E90" w:rsidP="00307678">
      <w:pPr>
        <w:tabs>
          <w:tab w:val="left" w:pos="993"/>
        </w:tabs>
        <w:ind w:left="567" w:firstLine="142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i/>
          <w:sz w:val="26"/>
          <w:szCs w:val="26"/>
        </w:rPr>
        <w:t>Секция</w:t>
      </w:r>
      <w:r w:rsidR="00D510D5" w:rsidRPr="00307678">
        <w:rPr>
          <w:rFonts w:ascii="Arial" w:hAnsi="Arial" w:cs="Arial"/>
          <w:i/>
          <w:sz w:val="26"/>
          <w:szCs w:val="26"/>
        </w:rPr>
        <w:t xml:space="preserve"> 4. Современные проблемы энергетики:</w:t>
      </w:r>
      <w:r w:rsidR="00D510D5" w:rsidRPr="00307678">
        <w:rPr>
          <w:rFonts w:ascii="Arial" w:hAnsi="Arial" w:cs="Arial"/>
          <w:b/>
          <w:sz w:val="26"/>
          <w:szCs w:val="26"/>
        </w:rPr>
        <w:t xml:space="preserve"> </w:t>
      </w:r>
      <w:hyperlink r:id="rId11" w:history="1">
        <w:r w:rsidR="00D510D5" w:rsidRPr="00165B6A">
          <w:rPr>
            <w:rStyle w:val="a9"/>
            <w:rFonts w:ascii="Arial" w:hAnsi="Arial" w:cs="Arial"/>
            <w:sz w:val="26"/>
            <w:szCs w:val="26"/>
          </w:rPr>
          <w:t>rydalinanv@tyuiu.ru</w:t>
        </w:r>
      </w:hyperlink>
      <w:r w:rsidR="00D510D5" w:rsidRPr="00165B6A">
        <w:rPr>
          <w:rFonts w:ascii="Arial" w:hAnsi="Arial" w:cs="Arial"/>
          <w:sz w:val="26"/>
          <w:szCs w:val="26"/>
        </w:rPr>
        <w:t xml:space="preserve">. </w:t>
      </w:r>
    </w:p>
    <w:p w:rsidR="001A7CCE" w:rsidRPr="00443135" w:rsidRDefault="001A7CCE" w:rsidP="001A7CCE">
      <w:pPr>
        <w:ind w:firstLine="720"/>
        <w:rPr>
          <w:rFonts w:ascii="Arial" w:hAnsi="Arial" w:cs="Arial"/>
          <w:bCs/>
          <w:spacing w:val="-5"/>
          <w:sz w:val="16"/>
          <w:szCs w:val="16"/>
          <w:lang w:eastAsia="ko-KR"/>
        </w:rPr>
      </w:pPr>
    </w:p>
    <w:p w:rsidR="008163D6" w:rsidRPr="00307678" w:rsidRDefault="008163D6" w:rsidP="008163D6">
      <w:pPr>
        <w:pStyle w:val="a5"/>
        <w:ind w:firstLine="720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В названии файлов указываются фамилии и инициалы авторов, статья или заявка, номер секции. </w:t>
      </w:r>
    </w:p>
    <w:p w:rsidR="008163D6" w:rsidRPr="00307678" w:rsidRDefault="008163D6" w:rsidP="008163D6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sz w:val="26"/>
          <w:szCs w:val="26"/>
        </w:rPr>
        <w:t>Пример названия файлов:</w:t>
      </w:r>
    </w:p>
    <w:p w:rsidR="008163D6" w:rsidRPr="00307678" w:rsidRDefault="008163D6" w:rsidP="008163D6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sz w:val="26"/>
          <w:szCs w:val="26"/>
        </w:rPr>
        <w:t>Иванов_И_И_Сидоров_С_С_Статья_С1.</w:t>
      </w:r>
      <w:proofErr w:type="spellStart"/>
      <w:r w:rsidRPr="00307678">
        <w:rPr>
          <w:rFonts w:ascii="Arial" w:hAnsi="Arial" w:cs="Arial"/>
          <w:b w:val="0"/>
          <w:sz w:val="26"/>
          <w:szCs w:val="26"/>
          <w:lang w:val="en-US"/>
        </w:rPr>
        <w:t>docx</w:t>
      </w:r>
      <w:proofErr w:type="spellEnd"/>
    </w:p>
    <w:p w:rsidR="008163D6" w:rsidRPr="00565A4A" w:rsidRDefault="008163D6" w:rsidP="008163D6">
      <w:pPr>
        <w:pStyle w:val="a5"/>
        <w:ind w:firstLine="720"/>
        <w:jc w:val="both"/>
        <w:rPr>
          <w:rFonts w:ascii="Arial" w:hAnsi="Arial" w:cs="Arial"/>
          <w:b w:val="0"/>
          <w:i/>
          <w:sz w:val="26"/>
          <w:szCs w:val="26"/>
        </w:rPr>
      </w:pPr>
      <w:proofErr w:type="spellStart"/>
      <w:r w:rsidRPr="00307678">
        <w:rPr>
          <w:rFonts w:ascii="Arial" w:hAnsi="Arial" w:cs="Arial"/>
          <w:b w:val="0"/>
          <w:sz w:val="26"/>
          <w:szCs w:val="26"/>
        </w:rPr>
        <w:lastRenderedPageBreak/>
        <w:t>Иванов_И_И_Сидоров_С_С_</w:t>
      </w:r>
      <w:r w:rsidRPr="00565A4A">
        <w:rPr>
          <w:rFonts w:ascii="Arial" w:hAnsi="Arial" w:cs="Arial"/>
          <w:b w:val="0"/>
          <w:sz w:val="26"/>
          <w:szCs w:val="26"/>
        </w:rPr>
        <w:t>Заявка</w:t>
      </w:r>
      <w:proofErr w:type="spellEnd"/>
      <w:r w:rsidRPr="00565A4A">
        <w:rPr>
          <w:rFonts w:ascii="Arial" w:hAnsi="Arial" w:cs="Arial"/>
          <w:b w:val="0"/>
          <w:sz w:val="26"/>
          <w:szCs w:val="26"/>
        </w:rPr>
        <w:t xml:space="preserve"> _С1.</w:t>
      </w:r>
      <w:r w:rsidR="0084354E" w:rsidRPr="00565A4A">
        <w:rPr>
          <w:rFonts w:ascii="Arial" w:hAnsi="Arial" w:cs="Arial"/>
          <w:b w:val="0"/>
          <w:sz w:val="26"/>
          <w:szCs w:val="26"/>
          <w:lang w:val="en-US"/>
        </w:rPr>
        <w:t>pdf</w:t>
      </w:r>
      <w:r w:rsidR="0084354E" w:rsidRPr="00565A4A">
        <w:rPr>
          <w:rFonts w:ascii="Arial" w:hAnsi="Arial" w:cs="Arial"/>
          <w:b w:val="0"/>
          <w:sz w:val="26"/>
          <w:szCs w:val="26"/>
        </w:rPr>
        <w:t xml:space="preserve"> </w:t>
      </w:r>
      <w:r w:rsidR="0084354E" w:rsidRPr="00565A4A">
        <w:rPr>
          <w:rFonts w:ascii="Arial" w:hAnsi="Arial" w:cs="Arial"/>
          <w:b w:val="0"/>
          <w:i/>
          <w:sz w:val="26"/>
          <w:szCs w:val="26"/>
        </w:rPr>
        <w:t>(при подаче в текстовом виде)</w:t>
      </w:r>
    </w:p>
    <w:p w:rsidR="0084354E" w:rsidRPr="0084354E" w:rsidRDefault="0084354E" w:rsidP="008163D6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565A4A">
        <w:rPr>
          <w:rFonts w:ascii="Arial" w:hAnsi="Arial" w:cs="Arial"/>
          <w:b w:val="0"/>
          <w:sz w:val="26"/>
          <w:szCs w:val="26"/>
        </w:rPr>
        <w:t>Иванов_И_И_Сидоров_С_С_Согласие_С1.</w:t>
      </w:r>
      <w:r w:rsidRPr="00565A4A">
        <w:rPr>
          <w:rFonts w:ascii="Arial" w:hAnsi="Arial" w:cs="Arial"/>
          <w:b w:val="0"/>
          <w:sz w:val="26"/>
          <w:szCs w:val="26"/>
          <w:lang w:val="en-US"/>
        </w:rPr>
        <w:t>pdf</w:t>
      </w:r>
    </w:p>
    <w:p w:rsidR="009A3E90" w:rsidRPr="00307678" w:rsidRDefault="009A3E90" w:rsidP="009A3E90">
      <w:pPr>
        <w:ind w:firstLine="720"/>
        <w:rPr>
          <w:rFonts w:ascii="Arial" w:hAnsi="Arial" w:cs="Arial"/>
          <w:bCs/>
          <w:spacing w:val="-5"/>
          <w:sz w:val="26"/>
          <w:szCs w:val="26"/>
          <w:lang w:eastAsia="ko-KR"/>
        </w:rPr>
      </w:pPr>
      <w:r w:rsidRPr="00307678">
        <w:rPr>
          <w:rFonts w:ascii="Arial" w:hAnsi="Arial" w:cs="Arial"/>
          <w:b/>
          <w:bCs/>
          <w:spacing w:val="-6"/>
          <w:sz w:val="26"/>
          <w:szCs w:val="26"/>
          <w:lang w:eastAsia="ko-KR"/>
        </w:rPr>
        <w:t>Рабочие языки конференции</w:t>
      </w:r>
      <w:r w:rsidRPr="00307678">
        <w:rPr>
          <w:rFonts w:ascii="Arial" w:hAnsi="Arial" w:cs="Arial"/>
          <w:bCs/>
          <w:spacing w:val="-6"/>
          <w:sz w:val="26"/>
          <w:szCs w:val="26"/>
          <w:lang w:eastAsia="ko-KR"/>
        </w:rPr>
        <w:t xml:space="preserve"> – русский, английский</w:t>
      </w:r>
      <w:r w:rsidRPr="00307678">
        <w:rPr>
          <w:rFonts w:ascii="Arial" w:hAnsi="Arial" w:cs="Arial"/>
          <w:bCs/>
          <w:spacing w:val="-5"/>
          <w:sz w:val="26"/>
          <w:szCs w:val="26"/>
          <w:lang w:eastAsia="ko-KR"/>
        </w:rPr>
        <w:t>.</w:t>
      </w:r>
    </w:p>
    <w:p w:rsidR="00332E43" w:rsidRPr="00307678" w:rsidRDefault="0091317A" w:rsidP="00332E43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Текст статьи должен быть тщательно выверен автором на предмет </w:t>
      </w:r>
      <w:r w:rsidRPr="00307678">
        <w:rPr>
          <w:rFonts w:ascii="Arial" w:hAnsi="Arial" w:cs="Arial"/>
          <w:b/>
          <w:sz w:val="26"/>
          <w:szCs w:val="26"/>
        </w:rPr>
        <w:t>орфографии</w:t>
      </w:r>
      <w:r w:rsidRPr="00307678">
        <w:rPr>
          <w:rFonts w:ascii="Arial" w:hAnsi="Arial" w:cs="Arial"/>
          <w:sz w:val="26"/>
          <w:szCs w:val="26"/>
        </w:rPr>
        <w:t xml:space="preserve"> и </w:t>
      </w:r>
      <w:r w:rsidRPr="00307678">
        <w:rPr>
          <w:rFonts w:ascii="Arial" w:hAnsi="Arial" w:cs="Arial"/>
          <w:b/>
          <w:sz w:val="26"/>
          <w:szCs w:val="26"/>
        </w:rPr>
        <w:t>грамматики,</w:t>
      </w:r>
      <w:r w:rsidRPr="00307678">
        <w:rPr>
          <w:rFonts w:ascii="Arial" w:hAnsi="Arial" w:cs="Arial"/>
          <w:sz w:val="26"/>
          <w:szCs w:val="26"/>
        </w:rPr>
        <w:t xml:space="preserve"> а также </w:t>
      </w:r>
      <w:r w:rsidRPr="00307678">
        <w:rPr>
          <w:rFonts w:ascii="Arial" w:hAnsi="Arial" w:cs="Arial"/>
          <w:b/>
          <w:sz w:val="26"/>
          <w:szCs w:val="26"/>
        </w:rPr>
        <w:t>обоснованности и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Pr="00307678">
        <w:rPr>
          <w:rFonts w:ascii="Arial" w:hAnsi="Arial" w:cs="Arial"/>
          <w:b/>
          <w:sz w:val="26"/>
          <w:szCs w:val="26"/>
        </w:rPr>
        <w:t>логичности изложения</w:t>
      </w:r>
      <w:r w:rsidRPr="00307678">
        <w:rPr>
          <w:rFonts w:ascii="Arial" w:hAnsi="Arial" w:cs="Arial"/>
          <w:sz w:val="26"/>
          <w:szCs w:val="26"/>
        </w:rPr>
        <w:t xml:space="preserve"> материала. Все предоставленные материалы будут проверены</w:t>
      </w:r>
      <w:r w:rsidR="002404E8" w:rsidRPr="00307678">
        <w:rPr>
          <w:rFonts w:ascii="Arial" w:hAnsi="Arial" w:cs="Arial"/>
          <w:sz w:val="26"/>
          <w:szCs w:val="26"/>
        </w:rPr>
        <w:t xml:space="preserve"> в системе </w:t>
      </w:r>
      <w:proofErr w:type="spellStart"/>
      <w:r w:rsidR="002404E8" w:rsidRPr="00307678">
        <w:rPr>
          <w:rFonts w:ascii="Arial" w:hAnsi="Arial" w:cs="Arial"/>
          <w:sz w:val="26"/>
          <w:szCs w:val="26"/>
        </w:rPr>
        <w:t>Антиплагиат</w:t>
      </w:r>
      <w:proofErr w:type="spellEnd"/>
      <w:r w:rsidR="002404E8" w:rsidRPr="00307678">
        <w:rPr>
          <w:rFonts w:ascii="Arial" w:hAnsi="Arial" w:cs="Arial"/>
          <w:sz w:val="26"/>
          <w:szCs w:val="26"/>
        </w:rPr>
        <w:t xml:space="preserve"> (</w:t>
      </w:r>
      <w:r w:rsidR="00154117" w:rsidRPr="00307678">
        <w:rPr>
          <w:rFonts w:ascii="Arial" w:hAnsi="Arial" w:cs="Arial"/>
          <w:sz w:val="26"/>
          <w:szCs w:val="26"/>
        </w:rPr>
        <w:t>пороговый</w:t>
      </w:r>
      <w:r w:rsidR="00782039" w:rsidRPr="00307678">
        <w:rPr>
          <w:rFonts w:ascii="Arial" w:hAnsi="Arial" w:cs="Arial"/>
          <w:sz w:val="26"/>
          <w:szCs w:val="26"/>
        </w:rPr>
        <w:t xml:space="preserve"> </w:t>
      </w:r>
      <w:r w:rsidR="002404E8" w:rsidRPr="00307678">
        <w:rPr>
          <w:rFonts w:ascii="Arial" w:hAnsi="Arial" w:cs="Arial"/>
          <w:sz w:val="26"/>
          <w:szCs w:val="26"/>
        </w:rPr>
        <w:t xml:space="preserve">уровень оригинальности не менее </w:t>
      </w:r>
      <w:r w:rsidR="001A7CCE" w:rsidRPr="00307678">
        <w:rPr>
          <w:rFonts w:ascii="Arial" w:hAnsi="Arial" w:cs="Arial"/>
          <w:b/>
          <w:color w:val="auto"/>
          <w:sz w:val="26"/>
          <w:szCs w:val="26"/>
        </w:rPr>
        <w:t>5</w:t>
      </w:r>
      <w:r w:rsidR="002404E8" w:rsidRPr="00307678">
        <w:rPr>
          <w:rFonts w:ascii="Arial" w:hAnsi="Arial" w:cs="Arial"/>
          <w:b/>
          <w:color w:val="auto"/>
          <w:sz w:val="26"/>
          <w:szCs w:val="26"/>
        </w:rPr>
        <w:t>0%</w:t>
      </w:r>
      <w:r w:rsidR="002404E8" w:rsidRPr="00307678">
        <w:rPr>
          <w:rFonts w:ascii="Arial" w:hAnsi="Arial" w:cs="Arial"/>
          <w:color w:val="auto"/>
          <w:sz w:val="26"/>
          <w:szCs w:val="26"/>
        </w:rPr>
        <w:t>).</w:t>
      </w:r>
      <w:r w:rsidR="002404E8" w:rsidRPr="00307678">
        <w:rPr>
          <w:rFonts w:ascii="Arial" w:hAnsi="Arial" w:cs="Arial"/>
          <w:sz w:val="26"/>
          <w:szCs w:val="26"/>
        </w:rPr>
        <w:t xml:space="preserve"> </w:t>
      </w:r>
      <w:r w:rsidR="008163D6" w:rsidRPr="00307678">
        <w:rPr>
          <w:rFonts w:ascii="Arial" w:hAnsi="Arial" w:cs="Arial"/>
          <w:sz w:val="26"/>
          <w:szCs w:val="26"/>
        </w:rPr>
        <w:t xml:space="preserve">Тексты докладов и статей будут опубликованы в </w:t>
      </w:r>
      <w:r w:rsidR="008163D6" w:rsidRPr="00307678">
        <w:rPr>
          <w:rFonts w:ascii="Arial" w:hAnsi="Arial" w:cs="Arial"/>
          <w:b/>
          <w:sz w:val="26"/>
          <w:szCs w:val="26"/>
        </w:rPr>
        <w:t>авторской редакции</w:t>
      </w:r>
      <w:r w:rsidR="00154117" w:rsidRPr="00307678">
        <w:rPr>
          <w:rFonts w:ascii="Arial" w:hAnsi="Arial" w:cs="Arial"/>
          <w:b/>
          <w:sz w:val="26"/>
          <w:szCs w:val="26"/>
        </w:rPr>
        <w:t xml:space="preserve">. </w:t>
      </w:r>
      <w:r w:rsidR="002A6286" w:rsidRPr="00307678">
        <w:rPr>
          <w:rFonts w:ascii="Arial" w:hAnsi="Arial" w:cs="Arial"/>
          <w:sz w:val="26"/>
          <w:szCs w:val="26"/>
        </w:rPr>
        <w:t xml:space="preserve">Один автор может </w:t>
      </w:r>
      <w:r w:rsidR="00EF3AE3" w:rsidRPr="00307678">
        <w:rPr>
          <w:rFonts w:ascii="Arial" w:hAnsi="Arial" w:cs="Arial"/>
          <w:sz w:val="26"/>
          <w:szCs w:val="26"/>
        </w:rPr>
        <w:t>направить</w:t>
      </w:r>
      <w:r w:rsidR="002A6286" w:rsidRPr="00307678">
        <w:rPr>
          <w:rFonts w:ascii="Arial" w:hAnsi="Arial" w:cs="Arial"/>
          <w:sz w:val="26"/>
          <w:szCs w:val="26"/>
        </w:rPr>
        <w:t xml:space="preserve"> </w:t>
      </w:r>
      <w:r w:rsidR="00FF5B69" w:rsidRPr="00307678">
        <w:rPr>
          <w:rFonts w:ascii="Arial" w:hAnsi="Arial" w:cs="Arial"/>
          <w:sz w:val="26"/>
          <w:szCs w:val="26"/>
        </w:rPr>
        <w:t xml:space="preserve">к публикации </w:t>
      </w:r>
      <w:r w:rsidR="002A6286" w:rsidRPr="00307678">
        <w:rPr>
          <w:rFonts w:ascii="Arial" w:hAnsi="Arial" w:cs="Arial"/>
          <w:sz w:val="26"/>
          <w:szCs w:val="26"/>
        </w:rPr>
        <w:t xml:space="preserve">не более </w:t>
      </w:r>
      <w:r w:rsidR="002A6286" w:rsidRPr="00307678">
        <w:rPr>
          <w:rFonts w:ascii="Arial" w:hAnsi="Arial" w:cs="Arial"/>
          <w:b/>
          <w:sz w:val="26"/>
          <w:szCs w:val="26"/>
        </w:rPr>
        <w:t>двух статей</w:t>
      </w:r>
      <w:r w:rsidR="002A6286" w:rsidRPr="00307678">
        <w:rPr>
          <w:rFonts w:ascii="Arial" w:hAnsi="Arial" w:cs="Arial"/>
          <w:sz w:val="26"/>
          <w:szCs w:val="26"/>
        </w:rPr>
        <w:t xml:space="preserve"> (в том числе в соавторстве). </w:t>
      </w:r>
      <w:r w:rsidR="00332E43" w:rsidRPr="00307678">
        <w:rPr>
          <w:rFonts w:ascii="Arial" w:hAnsi="Arial" w:cs="Arial"/>
          <w:sz w:val="26"/>
          <w:szCs w:val="26"/>
        </w:rPr>
        <w:t xml:space="preserve">Публикация статей обучающихся уровня </w:t>
      </w:r>
      <w:proofErr w:type="spellStart"/>
      <w:r w:rsidR="00332E43" w:rsidRPr="00307678">
        <w:rPr>
          <w:rFonts w:ascii="Arial" w:hAnsi="Arial" w:cs="Arial"/>
          <w:sz w:val="26"/>
          <w:szCs w:val="26"/>
        </w:rPr>
        <w:t>бакалавриата</w:t>
      </w:r>
      <w:proofErr w:type="spellEnd"/>
      <w:r w:rsidR="00332E43" w:rsidRPr="00307678">
        <w:rPr>
          <w:rFonts w:ascii="Arial" w:hAnsi="Arial" w:cs="Arial"/>
          <w:sz w:val="26"/>
          <w:szCs w:val="26"/>
        </w:rPr>
        <w:t xml:space="preserve"> осуществляется только </w:t>
      </w:r>
      <w:r w:rsidR="00332E43" w:rsidRPr="00307678">
        <w:rPr>
          <w:rFonts w:ascii="Arial" w:hAnsi="Arial" w:cs="Arial"/>
          <w:b/>
          <w:sz w:val="26"/>
          <w:szCs w:val="26"/>
        </w:rPr>
        <w:t xml:space="preserve">в соавторстве с научным руководителем, </w:t>
      </w:r>
      <w:r w:rsidR="00332E43" w:rsidRPr="00307678">
        <w:rPr>
          <w:rFonts w:ascii="Arial" w:hAnsi="Arial" w:cs="Arial"/>
          <w:sz w:val="26"/>
          <w:szCs w:val="26"/>
        </w:rPr>
        <w:t>для</w:t>
      </w:r>
      <w:r w:rsidR="00332E43" w:rsidRPr="00307678">
        <w:rPr>
          <w:rFonts w:ascii="Arial" w:hAnsi="Arial" w:cs="Arial"/>
          <w:b/>
          <w:sz w:val="26"/>
          <w:szCs w:val="26"/>
        </w:rPr>
        <w:t xml:space="preserve"> </w:t>
      </w:r>
      <w:r w:rsidR="00332E43" w:rsidRPr="00307678">
        <w:rPr>
          <w:rFonts w:ascii="Arial" w:hAnsi="Arial" w:cs="Arial"/>
          <w:sz w:val="26"/>
          <w:szCs w:val="26"/>
        </w:rPr>
        <w:t xml:space="preserve">обучающихся магистратуры и аспирантуры допускается индивидуальная публикация (без научного руководителя в соавторстве). </w:t>
      </w:r>
      <w:r w:rsidR="00003A50">
        <w:rPr>
          <w:rFonts w:ascii="Arial" w:hAnsi="Arial" w:cs="Arial"/>
          <w:sz w:val="26"/>
          <w:szCs w:val="26"/>
        </w:rPr>
        <w:t xml:space="preserve">Максимальное число авторов одной статьи – не более трех. </w:t>
      </w:r>
    </w:p>
    <w:p w:rsidR="00141A7E" w:rsidRPr="00307678" w:rsidRDefault="00141A7E" w:rsidP="002404E8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p w:rsidR="001A7CCE" w:rsidRPr="00307678" w:rsidRDefault="001A7CCE" w:rsidP="001A7CCE">
      <w:pPr>
        <w:pStyle w:val="a5"/>
        <w:ind w:firstLine="720"/>
        <w:jc w:val="both"/>
        <w:rPr>
          <w:rFonts w:ascii="Arial" w:hAnsi="Arial" w:cs="Arial"/>
          <w:b w:val="0"/>
          <w:bCs w:val="0"/>
          <w:sz w:val="26"/>
          <w:szCs w:val="26"/>
          <w:u w:val="single"/>
        </w:rPr>
      </w:pPr>
      <w:r w:rsidRPr="00307678">
        <w:rPr>
          <w:rFonts w:ascii="Arial" w:hAnsi="Arial" w:cs="Arial"/>
          <w:b w:val="0"/>
          <w:bCs w:val="0"/>
          <w:sz w:val="26"/>
          <w:szCs w:val="26"/>
        </w:rPr>
        <w:t xml:space="preserve">Материалы сборника международной научно-практической конференции будут размещены в базе Российского индекса научного цитирования </w:t>
      </w:r>
      <w:r w:rsidRPr="00887A13">
        <w:rPr>
          <w:rFonts w:ascii="Arial" w:hAnsi="Arial" w:cs="Arial"/>
          <w:b w:val="0"/>
          <w:bCs w:val="0"/>
          <w:sz w:val="26"/>
          <w:szCs w:val="26"/>
        </w:rPr>
        <w:t>(РИНЦ), на</w:t>
      </w:r>
      <w:r w:rsidRPr="00307678">
        <w:rPr>
          <w:rFonts w:ascii="Arial" w:hAnsi="Arial" w:cs="Arial"/>
          <w:b w:val="0"/>
          <w:bCs w:val="0"/>
          <w:sz w:val="26"/>
          <w:szCs w:val="26"/>
        </w:rPr>
        <w:t xml:space="preserve"> сайте </w:t>
      </w:r>
      <w:r w:rsidRPr="00307678">
        <w:rPr>
          <w:rFonts w:ascii="Arial" w:hAnsi="Arial" w:cs="Arial"/>
          <w:b w:val="0"/>
          <w:bCs w:val="0"/>
          <w:sz w:val="26"/>
          <w:szCs w:val="26"/>
          <w:u w:val="single"/>
          <w:lang w:val="en-US"/>
        </w:rPr>
        <w:t>www</w:t>
      </w:r>
      <w:r w:rsidRPr="00307678">
        <w:rPr>
          <w:rFonts w:ascii="Arial" w:hAnsi="Arial" w:cs="Arial"/>
          <w:b w:val="0"/>
          <w:bCs w:val="0"/>
          <w:sz w:val="26"/>
          <w:szCs w:val="26"/>
          <w:u w:val="single"/>
        </w:rPr>
        <w:t>.</w:t>
      </w:r>
      <w:proofErr w:type="spellStart"/>
      <w:r w:rsidRPr="00307678">
        <w:rPr>
          <w:rFonts w:ascii="Arial" w:hAnsi="Arial" w:cs="Arial"/>
          <w:b w:val="0"/>
          <w:bCs w:val="0"/>
          <w:sz w:val="26"/>
          <w:szCs w:val="26"/>
          <w:u w:val="single"/>
          <w:lang w:val="en-US"/>
        </w:rPr>
        <w:t>elibrary</w:t>
      </w:r>
      <w:proofErr w:type="spellEnd"/>
      <w:r w:rsidRPr="00307678">
        <w:rPr>
          <w:rFonts w:ascii="Arial" w:hAnsi="Arial" w:cs="Arial"/>
          <w:b w:val="0"/>
          <w:bCs w:val="0"/>
          <w:sz w:val="26"/>
          <w:szCs w:val="26"/>
          <w:u w:val="single"/>
        </w:rPr>
        <w:t>.</w:t>
      </w:r>
      <w:proofErr w:type="spellStart"/>
      <w:r w:rsidRPr="00307678">
        <w:rPr>
          <w:rFonts w:ascii="Arial" w:hAnsi="Arial" w:cs="Arial"/>
          <w:b w:val="0"/>
          <w:bCs w:val="0"/>
          <w:sz w:val="26"/>
          <w:szCs w:val="26"/>
          <w:u w:val="single"/>
          <w:lang w:val="en-US"/>
        </w:rPr>
        <w:t>ru</w:t>
      </w:r>
      <w:proofErr w:type="spellEnd"/>
      <w:r w:rsidRPr="00307678">
        <w:rPr>
          <w:rFonts w:ascii="Arial" w:hAnsi="Arial" w:cs="Arial"/>
          <w:b w:val="0"/>
          <w:bCs w:val="0"/>
          <w:sz w:val="26"/>
          <w:szCs w:val="26"/>
          <w:u w:val="single"/>
        </w:rPr>
        <w:t>.</w:t>
      </w:r>
    </w:p>
    <w:p w:rsidR="001A7CCE" w:rsidRPr="00307678" w:rsidRDefault="001A7CCE" w:rsidP="001A7CCE">
      <w:pPr>
        <w:pStyle w:val="a5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87A13">
        <w:rPr>
          <w:rFonts w:ascii="Arial" w:hAnsi="Arial" w:cs="Arial"/>
          <w:b w:val="0"/>
          <w:bCs w:val="0"/>
          <w:sz w:val="26"/>
          <w:szCs w:val="26"/>
        </w:rPr>
        <w:t xml:space="preserve">Организационный сбор за участие в конференции (в том числе публикация статьи) </w:t>
      </w:r>
      <w:r w:rsidRPr="00887A13">
        <w:rPr>
          <w:rFonts w:ascii="Arial" w:hAnsi="Arial" w:cs="Arial"/>
          <w:b w:val="0"/>
          <w:bCs w:val="0"/>
          <w:caps/>
          <w:sz w:val="26"/>
          <w:szCs w:val="26"/>
          <w:u w:val="single"/>
        </w:rPr>
        <w:t>не предусмотрен</w:t>
      </w:r>
      <w:r w:rsidRPr="00307678">
        <w:rPr>
          <w:rFonts w:ascii="Arial" w:hAnsi="Arial" w:cs="Arial"/>
          <w:bCs w:val="0"/>
          <w:caps/>
          <w:sz w:val="26"/>
          <w:szCs w:val="26"/>
          <w:u w:val="single"/>
        </w:rPr>
        <w:t>,</w:t>
      </w:r>
      <w:r w:rsidRPr="00307678">
        <w:rPr>
          <w:rFonts w:ascii="Arial" w:hAnsi="Arial" w:cs="Arial"/>
          <w:b w:val="0"/>
          <w:bCs w:val="0"/>
          <w:sz w:val="26"/>
          <w:szCs w:val="26"/>
        </w:rPr>
        <w:t xml:space="preserve"> сборник материалов конференции предоставляется авторам в электронном виде. П</w:t>
      </w:r>
      <w:r w:rsidRPr="00307678">
        <w:rPr>
          <w:rFonts w:ascii="Arial" w:hAnsi="Arial" w:cs="Arial"/>
          <w:b w:val="0"/>
          <w:bCs w:val="0"/>
          <w:color w:val="000000"/>
          <w:sz w:val="26"/>
          <w:szCs w:val="26"/>
        </w:rPr>
        <w:t>роезд и проживание в гостинице участники оплачивают самостоятельно.</w:t>
      </w:r>
    </w:p>
    <w:p w:rsidR="001A7CCE" w:rsidRPr="00887A13" w:rsidRDefault="001A7CCE" w:rsidP="002404E8">
      <w:pPr>
        <w:pStyle w:val="Default"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</w:p>
    <w:p w:rsidR="00141A7E" w:rsidRDefault="00141A7E" w:rsidP="002404E8">
      <w:pPr>
        <w:pStyle w:val="Default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003A50">
        <w:rPr>
          <w:rFonts w:ascii="Arial" w:hAnsi="Arial" w:cs="Arial"/>
          <w:b/>
          <w:i/>
          <w:sz w:val="26"/>
          <w:szCs w:val="26"/>
        </w:rPr>
        <w:t>Материалы, не соответствующие требованиям оформления</w:t>
      </w:r>
      <w:r w:rsidR="00003A50" w:rsidRPr="00003A50">
        <w:rPr>
          <w:rFonts w:ascii="Arial" w:hAnsi="Arial" w:cs="Arial"/>
          <w:b/>
          <w:i/>
          <w:sz w:val="26"/>
          <w:szCs w:val="26"/>
        </w:rPr>
        <w:t xml:space="preserve"> (включая оформление списка литературы)</w:t>
      </w:r>
      <w:r w:rsidRPr="00003A50">
        <w:rPr>
          <w:rFonts w:ascii="Arial" w:hAnsi="Arial" w:cs="Arial"/>
          <w:b/>
          <w:i/>
          <w:sz w:val="26"/>
          <w:szCs w:val="26"/>
        </w:rPr>
        <w:t xml:space="preserve"> и отправлен</w:t>
      </w:r>
      <w:r w:rsidR="001A7CCE" w:rsidRPr="00003A50">
        <w:rPr>
          <w:rFonts w:ascii="Arial" w:hAnsi="Arial" w:cs="Arial"/>
          <w:b/>
          <w:i/>
          <w:sz w:val="26"/>
          <w:szCs w:val="26"/>
        </w:rPr>
        <w:t>ные позднее 1</w:t>
      </w:r>
      <w:r w:rsidRPr="00003A50">
        <w:rPr>
          <w:rFonts w:ascii="Arial" w:hAnsi="Arial" w:cs="Arial"/>
          <w:b/>
          <w:i/>
          <w:sz w:val="26"/>
          <w:szCs w:val="26"/>
        </w:rPr>
        <w:t xml:space="preserve">5.11.2023 г. (в том числе не исправленные в соответствии с замечаниями), </w:t>
      </w:r>
      <w:r w:rsidR="00003A50" w:rsidRPr="00003A50">
        <w:rPr>
          <w:rFonts w:ascii="Arial" w:hAnsi="Arial" w:cs="Arial"/>
          <w:b/>
          <w:i/>
          <w:sz w:val="26"/>
          <w:szCs w:val="26"/>
        </w:rPr>
        <w:t xml:space="preserve">отклоняются без содержательного рассмотрения экспертами и </w:t>
      </w:r>
      <w:r w:rsidRPr="00003A50">
        <w:rPr>
          <w:rFonts w:ascii="Arial" w:hAnsi="Arial" w:cs="Arial"/>
          <w:b/>
          <w:i/>
          <w:sz w:val="26"/>
          <w:szCs w:val="26"/>
        </w:rPr>
        <w:t xml:space="preserve">не будут допущены </w:t>
      </w:r>
      <w:r w:rsidR="00790C1E" w:rsidRPr="00003A50">
        <w:rPr>
          <w:rFonts w:ascii="Arial" w:hAnsi="Arial" w:cs="Arial"/>
          <w:b/>
          <w:i/>
          <w:sz w:val="26"/>
          <w:szCs w:val="26"/>
        </w:rPr>
        <w:t xml:space="preserve">редакционной коллегией </w:t>
      </w:r>
      <w:r w:rsidRPr="00003A50">
        <w:rPr>
          <w:rFonts w:ascii="Arial" w:hAnsi="Arial" w:cs="Arial"/>
          <w:b/>
          <w:i/>
          <w:sz w:val="26"/>
          <w:szCs w:val="26"/>
        </w:rPr>
        <w:t>к печати в сборнике!</w:t>
      </w:r>
    </w:p>
    <w:p w:rsidR="00790C1E" w:rsidRDefault="00790C1E" w:rsidP="002404E8">
      <w:pPr>
        <w:pStyle w:val="Default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1A7CCE" w:rsidRPr="00307678" w:rsidRDefault="001A7CCE" w:rsidP="001A7CCE">
      <w:pPr>
        <w:pStyle w:val="a5"/>
        <w:ind w:firstLine="720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 w:rsidRPr="00307678">
        <w:rPr>
          <w:rFonts w:ascii="Arial" w:hAnsi="Arial" w:cs="Arial"/>
          <w:sz w:val="26"/>
          <w:szCs w:val="26"/>
        </w:rPr>
        <w:t>Контакты:</w:t>
      </w:r>
      <w:r w:rsidRPr="00307678">
        <w:rPr>
          <w:rFonts w:ascii="Arial" w:hAnsi="Arial" w:cs="Arial"/>
          <w:b w:val="0"/>
          <w:sz w:val="26"/>
          <w:szCs w:val="26"/>
        </w:rPr>
        <w:t xml:space="preserve"> 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Pr="00307678">
        <w:rPr>
          <w:rFonts w:ascii="Arial" w:hAnsi="Arial" w:cs="Arial"/>
          <w:b w:val="0"/>
          <w:sz w:val="26"/>
          <w:szCs w:val="26"/>
        </w:rPr>
        <w:t>г.</w:t>
      </w:r>
      <w:proofErr w:type="gramEnd"/>
      <w:r w:rsidRPr="00307678">
        <w:rPr>
          <w:rFonts w:ascii="Arial" w:hAnsi="Arial" w:cs="Arial"/>
          <w:b w:val="0"/>
          <w:sz w:val="26"/>
          <w:szCs w:val="26"/>
        </w:rPr>
        <w:t xml:space="preserve"> Тюмень, ул. Луначарского, д. 2, </w:t>
      </w:r>
      <w:proofErr w:type="spellStart"/>
      <w:r w:rsidRPr="00307678">
        <w:rPr>
          <w:rFonts w:ascii="Arial" w:hAnsi="Arial" w:cs="Arial"/>
          <w:b w:val="0"/>
          <w:sz w:val="26"/>
          <w:szCs w:val="26"/>
        </w:rPr>
        <w:t>каб</w:t>
      </w:r>
      <w:proofErr w:type="spellEnd"/>
      <w:r w:rsidRPr="00307678">
        <w:rPr>
          <w:rFonts w:ascii="Arial" w:hAnsi="Arial" w:cs="Arial"/>
          <w:b w:val="0"/>
          <w:sz w:val="26"/>
          <w:szCs w:val="26"/>
        </w:rPr>
        <w:t xml:space="preserve">. 173. Телефон: 8(3452) 28-30-20 – заместитель директора по науке и инновациям института сервиса и отраслевого управления Андреева Оксана Сергеевна. </w:t>
      </w:r>
    </w:p>
    <w:p w:rsidR="00141A7E" w:rsidRPr="00887A13" w:rsidRDefault="00141A7E" w:rsidP="002404E8">
      <w:pPr>
        <w:pStyle w:val="Default"/>
        <w:ind w:firstLine="709"/>
        <w:jc w:val="both"/>
        <w:rPr>
          <w:rFonts w:ascii="Arial" w:hAnsi="Arial" w:cs="Arial"/>
          <w:sz w:val="16"/>
          <w:szCs w:val="16"/>
        </w:rPr>
      </w:pPr>
    </w:p>
    <w:p w:rsidR="00BC6963" w:rsidRPr="00307678" w:rsidRDefault="00BC6963" w:rsidP="00BC696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307678">
        <w:rPr>
          <w:rFonts w:ascii="Arial" w:hAnsi="Arial" w:cs="Arial"/>
          <w:b/>
          <w:bCs/>
          <w:sz w:val="26"/>
          <w:szCs w:val="26"/>
        </w:rPr>
        <w:t>Требования к оформлению материалов</w:t>
      </w:r>
    </w:p>
    <w:p w:rsidR="00BC6963" w:rsidRPr="00887A13" w:rsidRDefault="00BC6963" w:rsidP="00BC6963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BC6963" w:rsidRPr="00307678" w:rsidRDefault="00BC6963" w:rsidP="00BC6963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443135">
        <w:rPr>
          <w:rFonts w:ascii="Arial" w:hAnsi="Arial" w:cs="Arial"/>
          <w:sz w:val="26"/>
          <w:szCs w:val="26"/>
        </w:rPr>
        <w:t xml:space="preserve">Шрифт – </w:t>
      </w:r>
      <w:proofErr w:type="spellStart"/>
      <w:r w:rsidRPr="00443135">
        <w:rPr>
          <w:rFonts w:ascii="Arial" w:hAnsi="Arial" w:cs="Arial"/>
          <w:sz w:val="26"/>
          <w:szCs w:val="26"/>
        </w:rPr>
        <w:t>Times</w:t>
      </w:r>
      <w:proofErr w:type="spellEnd"/>
      <w:r w:rsidRPr="004431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43135">
        <w:rPr>
          <w:rFonts w:ascii="Arial" w:hAnsi="Arial" w:cs="Arial"/>
          <w:sz w:val="26"/>
          <w:szCs w:val="26"/>
        </w:rPr>
        <w:t>New</w:t>
      </w:r>
      <w:proofErr w:type="spellEnd"/>
      <w:r w:rsidRPr="004431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43135">
        <w:rPr>
          <w:rFonts w:ascii="Arial" w:hAnsi="Arial" w:cs="Arial"/>
          <w:sz w:val="26"/>
          <w:szCs w:val="26"/>
        </w:rPr>
        <w:t>Roman</w:t>
      </w:r>
      <w:proofErr w:type="spellEnd"/>
      <w:r w:rsidRPr="00443135">
        <w:rPr>
          <w:rFonts w:ascii="Arial" w:hAnsi="Arial" w:cs="Arial"/>
          <w:sz w:val="26"/>
          <w:szCs w:val="26"/>
        </w:rPr>
        <w:t xml:space="preserve">, кегль – 14; поля </w:t>
      </w:r>
      <w:r w:rsidR="00790C1E" w:rsidRPr="00443135">
        <w:rPr>
          <w:rFonts w:ascii="Arial" w:hAnsi="Arial" w:cs="Arial"/>
          <w:sz w:val="26"/>
          <w:szCs w:val="26"/>
        </w:rPr>
        <w:t>–</w:t>
      </w:r>
      <w:r w:rsidRPr="00443135">
        <w:rPr>
          <w:rFonts w:ascii="Arial" w:hAnsi="Arial" w:cs="Arial"/>
          <w:sz w:val="26"/>
          <w:szCs w:val="26"/>
        </w:rPr>
        <w:t xml:space="preserve"> верхнее – </w:t>
      </w:r>
      <w:smartTag w:uri="urn:schemas-microsoft-com:office:smarttags" w:element="metricconverter">
        <w:smartTagPr>
          <w:attr w:name="ProductID" w:val="2 см"/>
        </w:smartTagPr>
        <w:r w:rsidRPr="00443135">
          <w:rPr>
            <w:rFonts w:ascii="Arial" w:hAnsi="Arial" w:cs="Arial"/>
            <w:sz w:val="26"/>
            <w:szCs w:val="26"/>
          </w:rPr>
          <w:t>2 см</w:t>
        </w:r>
      </w:smartTag>
      <w:r w:rsidRPr="00443135">
        <w:rPr>
          <w:rFonts w:ascii="Arial" w:hAnsi="Arial" w:cs="Arial"/>
          <w:sz w:val="26"/>
          <w:szCs w:val="26"/>
        </w:rPr>
        <w:t xml:space="preserve">, левое и правое – 2,5 см, нижнее – 3 см; межстрочный интервал –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43135">
          <w:rPr>
            <w:rFonts w:ascii="Arial" w:hAnsi="Arial" w:cs="Arial"/>
            <w:sz w:val="26"/>
            <w:szCs w:val="26"/>
          </w:rPr>
          <w:t>1,25 см</w:t>
        </w:r>
      </w:smartTag>
      <w:r w:rsidRPr="00443135">
        <w:rPr>
          <w:rFonts w:ascii="Arial" w:hAnsi="Arial" w:cs="Arial"/>
          <w:sz w:val="26"/>
          <w:szCs w:val="26"/>
        </w:rPr>
        <w:t xml:space="preserve">, текст должен быть выровнен по ширине, предварительно выставляется автоматическая расстановка переносов. Объем статей: </w:t>
      </w:r>
      <w:r w:rsidRPr="00443135">
        <w:rPr>
          <w:rFonts w:ascii="Arial" w:hAnsi="Arial" w:cs="Arial"/>
          <w:color w:val="auto"/>
          <w:sz w:val="26"/>
          <w:szCs w:val="26"/>
        </w:rPr>
        <w:t>3-5</w:t>
      </w:r>
      <w:r w:rsidRPr="00307678">
        <w:rPr>
          <w:rFonts w:ascii="Arial" w:hAnsi="Arial" w:cs="Arial"/>
          <w:sz w:val="26"/>
          <w:szCs w:val="26"/>
        </w:rPr>
        <w:t xml:space="preserve"> </w:t>
      </w:r>
      <w:r w:rsidRPr="00003A50">
        <w:rPr>
          <w:rFonts w:ascii="Arial" w:hAnsi="Arial" w:cs="Arial"/>
          <w:b/>
          <w:sz w:val="26"/>
          <w:szCs w:val="26"/>
        </w:rPr>
        <w:t>полных страниц</w:t>
      </w:r>
      <w:r w:rsidRPr="00307678">
        <w:rPr>
          <w:rFonts w:ascii="Arial" w:hAnsi="Arial" w:cs="Arial"/>
          <w:sz w:val="26"/>
          <w:szCs w:val="26"/>
        </w:rPr>
        <w:t xml:space="preserve"> текста (формат А4), включая сведения об авторах и список использованных источников. </w:t>
      </w:r>
    </w:p>
    <w:p w:rsidR="00790C1E" w:rsidRDefault="00BC6963" w:rsidP="00790C1E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Таблицы должны иметь заголовки и сквозную порядковую нумерацию в пределах статьи, содержание их не должно дублировать текст. Заголовок размещается над полем таблицы. Весь иллюстративный материал (графики, схемы, фотографии) именуется рисунками, имеет сквозную порядковую </w:t>
      </w:r>
      <w:r w:rsidRPr="00443135">
        <w:rPr>
          <w:rFonts w:ascii="Arial" w:hAnsi="Arial" w:cs="Arial"/>
          <w:sz w:val="26"/>
          <w:szCs w:val="26"/>
        </w:rPr>
        <w:t xml:space="preserve">нумерацию и представляется в </w:t>
      </w:r>
      <w:r w:rsidRPr="00443135">
        <w:rPr>
          <w:rFonts w:ascii="Arial" w:hAnsi="Arial" w:cs="Arial"/>
          <w:b/>
          <w:sz w:val="26"/>
          <w:szCs w:val="26"/>
        </w:rPr>
        <w:t>черно-белом</w:t>
      </w:r>
      <w:r w:rsidRPr="00443135">
        <w:rPr>
          <w:rFonts w:ascii="Arial" w:hAnsi="Arial" w:cs="Arial"/>
          <w:sz w:val="26"/>
          <w:szCs w:val="26"/>
        </w:rPr>
        <w:t xml:space="preserve"> варианте. Рисунки подписываются внизу по центру и обязательно должны быть сгруппированы в редакторе MS </w:t>
      </w:r>
      <w:proofErr w:type="spellStart"/>
      <w:r w:rsidRPr="00443135">
        <w:rPr>
          <w:rFonts w:ascii="Arial" w:hAnsi="Arial" w:cs="Arial"/>
          <w:sz w:val="26"/>
          <w:szCs w:val="26"/>
        </w:rPr>
        <w:t>Word</w:t>
      </w:r>
      <w:proofErr w:type="spellEnd"/>
      <w:r w:rsidRPr="00443135">
        <w:rPr>
          <w:rFonts w:ascii="Arial" w:hAnsi="Arial" w:cs="Arial"/>
          <w:sz w:val="26"/>
          <w:szCs w:val="26"/>
        </w:rPr>
        <w:t xml:space="preserve"> или размещены в формате .</w:t>
      </w:r>
      <w:proofErr w:type="spellStart"/>
      <w:r w:rsidRPr="00443135">
        <w:rPr>
          <w:rFonts w:ascii="Arial" w:hAnsi="Arial" w:cs="Arial"/>
          <w:sz w:val="26"/>
          <w:szCs w:val="26"/>
        </w:rPr>
        <w:t>jpeg</w:t>
      </w:r>
      <w:proofErr w:type="spellEnd"/>
      <w:r w:rsidRPr="00443135">
        <w:rPr>
          <w:rFonts w:ascii="Arial" w:hAnsi="Arial" w:cs="Arial"/>
          <w:sz w:val="26"/>
          <w:szCs w:val="26"/>
        </w:rPr>
        <w:t xml:space="preserve">. </w:t>
      </w:r>
      <w:r w:rsidR="00790C1E" w:rsidRPr="00443135">
        <w:rPr>
          <w:rFonts w:ascii="Arial" w:hAnsi="Arial" w:cs="Arial"/>
          <w:sz w:val="26"/>
          <w:szCs w:val="26"/>
        </w:rPr>
        <w:t>На все таблицы, рисунки и иллюстративные материалы должны быть сделаны ссылки в тексте статьи.</w:t>
      </w:r>
    </w:p>
    <w:p w:rsidR="008D39EB" w:rsidRPr="00443135" w:rsidRDefault="00BC6963" w:rsidP="00BC6963">
      <w:pPr>
        <w:pStyle w:val="10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lastRenderedPageBreak/>
        <w:t xml:space="preserve">Библиография дается в виде списка в конце статьи. Литературные источники, цитируемые или используемые в статье, должны быть пронумерованы в порядке их упоминания в тексте. Ссылки на источник указываются в квадратных </w:t>
      </w:r>
      <w:r w:rsidRPr="00443135">
        <w:rPr>
          <w:rFonts w:ascii="Arial" w:hAnsi="Arial" w:cs="Arial"/>
          <w:sz w:val="26"/>
          <w:szCs w:val="26"/>
        </w:rPr>
        <w:t xml:space="preserve">скобках [ ]. Включение в библиографический список источников, ссылки на которые по тексту отсутствуют, </w:t>
      </w:r>
      <w:r w:rsidRPr="00443135">
        <w:rPr>
          <w:rFonts w:ascii="Arial" w:hAnsi="Arial" w:cs="Arial"/>
          <w:b/>
          <w:sz w:val="26"/>
          <w:szCs w:val="26"/>
        </w:rPr>
        <w:t>недопустимо</w:t>
      </w:r>
      <w:r w:rsidRPr="00443135">
        <w:rPr>
          <w:rFonts w:ascii="Arial" w:hAnsi="Arial" w:cs="Arial"/>
          <w:sz w:val="26"/>
          <w:szCs w:val="26"/>
        </w:rPr>
        <w:t xml:space="preserve">. </w:t>
      </w:r>
      <w:r w:rsidR="008D39EB" w:rsidRPr="00443135">
        <w:rPr>
          <w:rFonts w:ascii="Arial" w:hAnsi="Arial" w:cs="Arial"/>
          <w:sz w:val="26"/>
          <w:szCs w:val="26"/>
        </w:rPr>
        <w:t>Библиографический список должен быть оформлен в соответствии с требованиями ГОСТ Р 7.0.100-2018 (Приложение 3).</w:t>
      </w:r>
    </w:p>
    <w:p w:rsidR="00790C1E" w:rsidRDefault="00BC6963" w:rsidP="00BC6963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443135">
        <w:rPr>
          <w:rFonts w:ascii="Arial" w:hAnsi="Arial" w:cs="Arial"/>
          <w:b/>
          <w:bCs/>
          <w:sz w:val="26"/>
          <w:szCs w:val="26"/>
        </w:rPr>
        <w:t xml:space="preserve">Перед названием статьи набираются следующие данные: </w:t>
      </w:r>
      <w:r w:rsidRPr="00443135">
        <w:rPr>
          <w:rFonts w:ascii="Arial" w:hAnsi="Arial" w:cs="Arial"/>
          <w:sz w:val="26"/>
          <w:szCs w:val="26"/>
        </w:rPr>
        <w:t>код УДК; ФИО</w:t>
      </w:r>
      <w:r w:rsidRPr="00307678">
        <w:rPr>
          <w:rFonts w:ascii="Arial" w:hAnsi="Arial" w:cs="Arial"/>
          <w:sz w:val="26"/>
          <w:szCs w:val="26"/>
        </w:rPr>
        <w:t xml:space="preserve"> автора (полностью), ученая степень, ученое звание, должность, место работы (без сокращений) с указанием города. </w:t>
      </w:r>
    </w:p>
    <w:p w:rsidR="00BC6963" w:rsidRPr="00307678" w:rsidRDefault="00BC6963" w:rsidP="00BC6963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307678">
        <w:rPr>
          <w:rFonts w:ascii="Arial" w:hAnsi="Arial" w:cs="Arial"/>
          <w:sz w:val="26"/>
          <w:szCs w:val="26"/>
        </w:rPr>
        <w:t xml:space="preserve">После названия статьи помещается аннотация и ключевые слова. </w:t>
      </w:r>
    </w:p>
    <w:p w:rsidR="00003A50" w:rsidRPr="00565A4A" w:rsidRDefault="00003A50" w:rsidP="00205B35">
      <w:pPr>
        <w:pStyle w:val="Default"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</w:p>
    <w:p w:rsidR="008163D6" w:rsidRPr="0035316E" w:rsidRDefault="008163D6" w:rsidP="008163D6">
      <w:pPr>
        <w:pStyle w:val="Default"/>
        <w:jc w:val="center"/>
      </w:pPr>
      <w:r w:rsidRPr="0035316E">
        <w:rPr>
          <w:b/>
          <w:bCs/>
          <w:i/>
          <w:iCs/>
        </w:rPr>
        <w:t>Образец оформления статьи в материалах конференции</w:t>
      </w:r>
    </w:p>
    <w:p w:rsidR="008163D6" w:rsidRPr="0035316E" w:rsidRDefault="008163D6" w:rsidP="008163D6">
      <w:pPr>
        <w:pStyle w:val="Default"/>
      </w:pPr>
    </w:p>
    <w:p w:rsidR="008163D6" w:rsidRPr="0035316E" w:rsidRDefault="008163D6" w:rsidP="008163D6">
      <w:pPr>
        <w:pStyle w:val="Default"/>
      </w:pPr>
      <w:r w:rsidRPr="0035316E">
        <w:t xml:space="preserve">УДК 000.00 </w:t>
      </w:r>
    </w:p>
    <w:p w:rsidR="008163D6" w:rsidRPr="0035316E" w:rsidRDefault="008163D6" w:rsidP="008163D6">
      <w:pPr>
        <w:pStyle w:val="Default"/>
        <w:jc w:val="right"/>
      </w:pPr>
      <w:r w:rsidRPr="0035316E">
        <w:t xml:space="preserve">Фамилия Имя Отчество, д-р. </w:t>
      </w:r>
      <w:proofErr w:type="spellStart"/>
      <w:r w:rsidRPr="0035316E">
        <w:t>экон</w:t>
      </w:r>
      <w:proofErr w:type="spellEnd"/>
      <w:r w:rsidRPr="0035316E">
        <w:t xml:space="preserve">. наук, профессор </w:t>
      </w:r>
    </w:p>
    <w:p w:rsidR="008163D6" w:rsidRPr="0035316E" w:rsidRDefault="00003A50" w:rsidP="008163D6">
      <w:pPr>
        <w:pStyle w:val="Default"/>
        <w:jc w:val="right"/>
      </w:pPr>
      <w:r>
        <w:t>ФГБОУ ВО «</w:t>
      </w:r>
      <w:r w:rsidR="008163D6" w:rsidRPr="0035316E">
        <w:t xml:space="preserve">Тюменский </w:t>
      </w:r>
      <w:r w:rsidR="008163D6">
        <w:t xml:space="preserve">индустриальный </w:t>
      </w:r>
      <w:r w:rsidR="008163D6" w:rsidRPr="0035316E">
        <w:t>университет</w:t>
      </w:r>
      <w:r>
        <w:t>»</w:t>
      </w:r>
      <w:r w:rsidR="008163D6" w:rsidRPr="0035316E">
        <w:t xml:space="preserve">, г. Тюмень </w:t>
      </w:r>
    </w:p>
    <w:p w:rsidR="008163D6" w:rsidRPr="0035316E" w:rsidRDefault="008163D6" w:rsidP="008163D6">
      <w:pPr>
        <w:pStyle w:val="Default"/>
        <w:jc w:val="right"/>
      </w:pPr>
    </w:p>
    <w:p w:rsidR="008163D6" w:rsidRPr="0035316E" w:rsidRDefault="008163D6" w:rsidP="008163D6">
      <w:pPr>
        <w:pStyle w:val="Default"/>
        <w:jc w:val="right"/>
      </w:pPr>
      <w:r w:rsidRPr="0035316E">
        <w:t xml:space="preserve">Фамилия Имя Отчество, студент </w:t>
      </w:r>
    </w:p>
    <w:p w:rsidR="008163D6" w:rsidRPr="0035316E" w:rsidRDefault="00003A50" w:rsidP="008163D6">
      <w:pPr>
        <w:pStyle w:val="Default"/>
        <w:jc w:val="right"/>
      </w:pPr>
      <w:r>
        <w:t>ФГБОУ ВО «</w:t>
      </w:r>
      <w:r w:rsidR="008163D6" w:rsidRPr="0035316E">
        <w:t xml:space="preserve">Тюменский </w:t>
      </w:r>
      <w:r w:rsidR="008163D6">
        <w:t xml:space="preserve">индустриальный </w:t>
      </w:r>
      <w:r w:rsidR="008163D6" w:rsidRPr="0035316E">
        <w:t>университет</w:t>
      </w:r>
      <w:r>
        <w:t>»</w:t>
      </w:r>
      <w:r w:rsidR="008163D6" w:rsidRPr="0035316E">
        <w:t>, г. Тюмень</w:t>
      </w:r>
    </w:p>
    <w:p w:rsidR="008163D6" w:rsidRPr="0035316E" w:rsidRDefault="008163D6" w:rsidP="008163D6">
      <w:pPr>
        <w:pStyle w:val="Default"/>
        <w:jc w:val="right"/>
      </w:pPr>
    </w:p>
    <w:p w:rsidR="008163D6" w:rsidRPr="0035316E" w:rsidRDefault="008163D6" w:rsidP="008163D6">
      <w:pPr>
        <w:pStyle w:val="Default"/>
        <w:jc w:val="center"/>
        <w:rPr>
          <w:b/>
          <w:bCs/>
        </w:rPr>
      </w:pPr>
      <w:r w:rsidRPr="0035316E">
        <w:rPr>
          <w:b/>
          <w:bCs/>
        </w:rPr>
        <w:t>НАЗВАНИЕ СТАТЬИ</w:t>
      </w:r>
    </w:p>
    <w:p w:rsidR="008163D6" w:rsidRPr="0035316E" w:rsidRDefault="008163D6" w:rsidP="008163D6">
      <w:pPr>
        <w:pStyle w:val="Default"/>
        <w:jc w:val="center"/>
      </w:pPr>
    </w:p>
    <w:p w:rsidR="008163D6" w:rsidRPr="0035316E" w:rsidRDefault="008163D6" w:rsidP="008163D6">
      <w:pPr>
        <w:pStyle w:val="Default"/>
        <w:ind w:firstLine="709"/>
      </w:pPr>
      <w:r w:rsidRPr="0035316E">
        <w:t>Аннотация:</w:t>
      </w:r>
      <w:r w:rsidR="00F24C39">
        <w:t xml:space="preserve"> текст объемом не более 6 строк.</w:t>
      </w:r>
    </w:p>
    <w:p w:rsidR="008163D6" w:rsidRPr="0035316E" w:rsidRDefault="008163D6" w:rsidP="008163D6">
      <w:pPr>
        <w:pStyle w:val="Default"/>
        <w:ind w:firstLine="709"/>
      </w:pPr>
      <w:r w:rsidRPr="0035316E">
        <w:t xml:space="preserve">Ключевые слова: 8-10 слов или словосочетаний по теме статьи. </w:t>
      </w:r>
    </w:p>
    <w:p w:rsidR="008163D6" w:rsidRPr="0035316E" w:rsidRDefault="008163D6" w:rsidP="008163D6">
      <w:pPr>
        <w:pStyle w:val="Default"/>
      </w:pPr>
    </w:p>
    <w:p w:rsidR="008163D6" w:rsidRPr="0035316E" w:rsidRDefault="008163D6" w:rsidP="008163D6">
      <w:pPr>
        <w:pStyle w:val="Default"/>
        <w:ind w:firstLine="709"/>
      </w:pPr>
      <w:r w:rsidRPr="0035316E">
        <w:t xml:space="preserve">Текст …. </w:t>
      </w:r>
    </w:p>
    <w:p w:rsidR="008163D6" w:rsidRPr="00003A50" w:rsidRDefault="008163D6" w:rsidP="008163D6">
      <w:pPr>
        <w:pStyle w:val="Default"/>
        <w:jc w:val="center"/>
      </w:pPr>
      <w:r w:rsidRPr="00003A50">
        <w:t xml:space="preserve">Таблица </w:t>
      </w:r>
      <w:r w:rsidR="0086341D" w:rsidRPr="00003A50">
        <w:t>–</w:t>
      </w:r>
      <w:r w:rsidRPr="00003A50">
        <w:t xml:space="preserve"> Название таблицы</w:t>
      </w:r>
    </w:p>
    <w:p w:rsidR="008163D6" w:rsidRPr="00003A50" w:rsidRDefault="008163D6" w:rsidP="008163D6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163D6" w:rsidRPr="00003A50" w:rsidTr="003F1536">
        <w:tc>
          <w:tcPr>
            <w:tcW w:w="2392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</w:tr>
      <w:tr w:rsidR="008163D6" w:rsidRPr="00003A50" w:rsidTr="003F1536">
        <w:tc>
          <w:tcPr>
            <w:tcW w:w="2392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393" w:type="dxa"/>
          </w:tcPr>
          <w:p w:rsidR="008163D6" w:rsidRPr="00003A50" w:rsidRDefault="008163D6" w:rsidP="003F1536">
            <w:pPr>
              <w:pStyle w:val="Default"/>
              <w:jc w:val="center"/>
              <w:rPr>
                <w:rFonts w:eastAsia="Batang"/>
                <w:lang w:eastAsia="ru-RU"/>
              </w:rPr>
            </w:pPr>
          </w:p>
        </w:tc>
      </w:tr>
    </w:tbl>
    <w:p w:rsidR="008163D6" w:rsidRPr="00003A50" w:rsidRDefault="008163D6" w:rsidP="008163D6">
      <w:pPr>
        <w:pStyle w:val="Default"/>
        <w:ind w:firstLine="709"/>
      </w:pPr>
      <w:r w:rsidRPr="00003A50">
        <w:t xml:space="preserve">Текст… </w:t>
      </w:r>
    </w:p>
    <w:p w:rsidR="008163D6" w:rsidRPr="00003A50" w:rsidRDefault="008163D6" w:rsidP="008163D6">
      <w:pPr>
        <w:pStyle w:val="Default"/>
        <w:jc w:val="center"/>
      </w:pPr>
      <w:r w:rsidRPr="00003A50">
        <w:t>Рисунок</w:t>
      </w:r>
    </w:p>
    <w:p w:rsidR="008163D6" w:rsidRPr="00565A4A" w:rsidRDefault="008163D6" w:rsidP="008163D6">
      <w:pPr>
        <w:pStyle w:val="Default"/>
        <w:jc w:val="center"/>
        <w:rPr>
          <w:sz w:val="16"/>
          <w:szCs w:val="16"/>
        </w:rPr>
      </w:pPr>
    </w:p>
    <w:p w:rsidR="008163D6" w:rsidRPr="00003A50" w:rsidRDefault="008163D6" w:rsidP="00790C1E">
      <w:pPr>
        <w:pStyle w:val="Default"/>
        <w:jc w:val="center"/>
      </w:pPr>
      <w:r w:rsidRPr="00003A50">
        <w:t xml:space="preserve">Рисунок </w:t>
      </w:r>
      <w:r w:rsidR="00790C1E" w:rsidRPr="00003A50">
        <w:t>–</w:t>
      </w:r>
      <w:r w:rsidRPr="00003A50">
        <w:t xml:space="preserve"> Название рисунка</w:t>
      </w:r>
    </w:p>
    <w:p w:rsidR="008163D6" w:rsidRPr="0035316E" w:rsidRDefault="008163D6" w:rsidP="008163D6">
      <w:pPr>
        <w:pStyle w:val="Default"/>
        <w:ind w:firstLine="709"/>
      </w:pPr>
      <w:r w:rsidRPr="00003A50">
        <w:t>Текст….</w:t>
      </w:r>
      <w:r w:rsidRPr="0035316E">
        <w:t xml:space="preserve"> </w:t>
      </w:r>
    </w:p>
    <w:p w:rsidR="008163D6" w:rsidRPr="0035316E" w:rsidRDefault="008163D6" w:rsidP="008163D6">
      <w:pPr>
        <w:ind w:firstLine="720"/>
        <w:jc w:val="center"/>
        <w:rPr>
          <w:spacing w:val="-5"/>
          <w:sz w:val="24"/>
          <w:szCs w:val="24"/>
          <w:u w:val="single"/>
          <w:lang w:eastAsia="ko-KR"/>
        </w:rPr>
      </w:pPr>
      <w:r w:rsidRPr="0035316E">
        <w:rPr>
          <w:sz w:val="24"/>
          <w:szCs w:val="24"/>
        </w:rPr>
        <w:t>Список использованных источников</w:t>
      </w:r>
    </w:p>
    <w:p w:rsidR="008163D6" w:rsidRPr="00565A4A" w:rsidRDefault="008163D6" w:rsidP="008163D6">
      <w:pPr>
        <w:tabs>
          <w:tab w:val="left" w:pos="0"/>
        </w:tabs>
        <w:jc w:val="both"/>
        <w:rPr>
          <w:sz w:val="16"/>
          <w:szCs w:val="16"/>
          <w:lang w:eastAsia="ko-KR"/>
        </w:rPr>
      </w:pPr>
    </w:p>
    <w:p w:rsidR="00343051" w:rsidRPr="00343051" w:rsidRDefault="008D39EB" w:rsidP="0034305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343051" w:rsidRPr="00343051">
        <w:rPr>
          <w:color w:val="000000"/>
        </w:rPr>
        <w:t xml:space="preserve">Агафонова, Н. Н. Гражданское право: учеб. пособие для вузов / Н. Н. Агафонова, Т. В. Богачева, Л. И. Глушкова. – Изд. 2-е, </w:t>
      </w:r>
      <w:proofErr w:type="spellStart"/>
      <w:r w:rsidR="00343051" w:rsidRPr="00343051">
        <w:rPr>
          <w:color w:val="000000"/>
        </w:rPr>
        <w:t>перераб</w:t>
      </w:r>
      <w:proofErr w:type="spellEnd"/>
      <w:r w:rsidR="00343051" w:rsidRPr="00343051">
        <w:rPr>
          <w:color w:val="000000"/>
        </w:rPr>
        <w:t xml:space="preserve">. и доп. – Саратов : Юрист, 2011. – 542 с. </w:t>
      </w:r>
      <w:r w:rsidRPr="00343051">
        <w:rPr>
          <w:color w:val="000000"/>
        </w:rPr>
        <w:t>–</w:t>
      </w:r>
      <w:r w:rsidR="00343051" w:rsidRPr="00343051">
        <w:rPr>
          <w:color w:val="000000"/>
        </w:rPr>
        <w:t xml:space="preserve"> Текст : непосредственный.</w:t>
      </w:r>
    </w:p>
    <w:p w:rsidR="00343051" w:rsidRPr="00343051" w:rsidRDefault="008D39EB" w:rsidP="0034305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343051" w:rsidRPr="00343051">
        <w:rPr>
          <w:color w:val="000000"/>
        </w:rPr>
        <w:t>Баймухамбетова</w:t>
      </w:r>
      <w:proofErr w:type="spellEnd"/>
      <w:r w:rsidR="00343051" w:rsidRPr="00343051">
        <w:rPr>
          <w:color w:val="000000"/>
        </w:rPr>
        <w:t xml:space="preserve">, Б. Ш. Формирование готовности магистрантов к исследовательской деятельности [Рукопись] : </w:t>
      </w:r>
      <w:proofErr w:type="spellStart"/>
      <w:r w:rsidR="00343051" w:rsidRPr="00343051">
        <w:rPr>
          <w:color w:val="000000"/>
        </w:rPr>
        <w:t>дис</w:t>
      </w:r>
      <w:proofErr w:type="spellEnd"/>
      <w:r w:rsidR="00343051" w:rsidRPr="00343051">
        <w:rPr>
          <w:color w:val="000000"/>
        </w:rPr>
        <w:t xml:space="preserve">. ... канд. </w:t>
      </w:r>
      <w:proofErr w:type="spellStart"/>
      <w:r w:rsidR="00343051" w:rsidRPr="00343051">
        <w:rPr>
          <w:color w:val="000000"/>
        </w:rPr>
        <w:t>пед</w:t>
      </w:r>
      <w:proofErr w:type="spellEnd"/>
      <w:r w:rsidR="00343051" w:rsidRPr="00343051">
        <w:rPr>
          <w:color w:val="000000"/>
        </w:rPr>
        <w:t xml:space="preserve">. наук : 13.00.08 / Б. Ш. </w:t>
      </w:r>
      <w:proofErr w:type="spellStart"/>
      <w:r w:rsidR="00343051" w:rsidRPr="00343051">
        <w:rPr>
          <w:color w:val="000000"/>
        </w:rPr>
        <w:t>Баймухамбетова</w:t>
      </w:r>
      <w:proofErr w:type="spellEnd"/>
      <w:r w:rsidR="00343051" w:rsidRPr="00343051">
        <w:rPr>
          <w:color w:val="000000"/>
        </w:rPr>
        <w:t xml:space="preserve">. </w:t>
      </w:r>
      <w:r w:rsidRPr="00343051">
        <w:rPr>
          <w:color w:val="000000"/>
        </w:rPr>
        <w:t>–</w:t>
      </w:r>
      <w:r w:rsidR="00343051" w:rsidRPr="00343051">
        <w:rPr>
          <w:color w:val="000000"/>
        </w:rPr>
        <w:t xml:space="preserve"> Челябинск, 2011. </w:t>
      </w:r>
      <w:r w:rsidRPr="00343051">
        <w:rPr>
          <w:color w:val="000000"/>
        </w:rPr>
        <w:t>–</w:t>
      </w:r>
      <w:r w:rsidR="00343051" w:rsidRPr="00343051">
        <w:rPr>
          <w:color w:val="000000"/>
        </w:rPr>
        <w:t xml:space="preserve"> 225 с.</w:t>
      </w:r>
      <w:r>
        <w:rPr>
          <w:color w:val="000000"/>
        </w:rPr>
        <w:t xml:space="preserve"> </w:t>
      </w:r>
      <w:r w:rsidRPr="00343051">
        <w:rPr>
          <w:color w:val="000000"/>
        </w:rPr>
        <w:t>–</w:t>
      </w:r>
      <w:r w:rsidR="00343051" w:rsidRPr="00343051">
        <w:rPr>
          <w:color w:val="000000"/>
          <w:shd w:val="clear" w:color="auto" w:fill="FFFFFF"/>
        </w:rPr>
        <w:t xml:space="preserve"> Текст : непосредственный.</w:t>
      </w:r>
    </w:p>
    <w:p w:rsidR="00343051" w:rsidRPr="00343051" w:rsidRDefault="00343051" w:rsidP="003430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051">
        <w:rPr>
          <w:color w:val="000000"/>
        </w:rPr>
        <w:t>3.</w:t>
      </w:r>
      <w:r w:rsidR="008D39EB">
        <w:rPr>
          <w:color w:val="000000"/>
        </w:rPr>
        <w:t xml:space="preserve"> </w:t>
      </w:r>
      <w:r w:rsidRPr="00343051">
        <w:rPr>
          <w:color w:val="000000"/>
        </w:rPr>
        <w:t>Глазьев, С. Ю. Развитие российской экономики в условиях глобальных технологических сдвигов</w:t>
      </w:r>
      <w:r w:rsidR="008D39EB">
        <w:rPr>
          <w:color w:val="333333"/>
        </w:rPr>
        <w:t xml:space="preserve"> </w:t>
      </w:r>
      <w:r w:rsidRPr="00343051">
        <w:rPr>
          <w:color w:val="000000"/>
        </w:rPr>
        <w:t>/ С. Ю. Глазьев. –</w:t>
      </w:r>
      <w:r w:rsidR="008D39EB">
        <w:rPr>
          <w:color w:val="000000"/>
        </w:rPr>
        <w:t xml:space="preserve"> </w:t>
      </w:r>
      <w:r w:rsidRPr="00343051">
        <w:rPr>
          <w:color w:val="000000"/>
          <w:lang w:val="en-US"/>
        </w:rPr>
        <w:t>URL</w:t>
      </w:r>
      <w:r w:rsidR="008D39EB">
        <w:rPr>
          <w:color w:val="000000"/>
        </w:rPr>
        <w:t xml:space="preserve"> </w:t>
      </w:r>
      <w:r w:rsidRPr="00343051">
        <w:rPr>
          <w:color w:val="000000"/>
        </w:rPr>
        <w:t>:</w:t>
      </w:r>
      <w:r w:rsidR="008D39EB">
        <w:rPr>
          <w:color w:val="000000"/>
        </w:rPr>
        <w:t xml:space="preserve"> </w:t>
      </w:r>
      <w:hyperlink r:id="rId12" w:tgtFrame="_blank" w:history="1">
        <w:r w:rsidRPr="00A7231B">
          <w:rPr>
            <w:rStyle w:val="a9"/>
            <w:color w:val="auto"/>
            <w:u w:val="none"/>
          </w:rPr>
          <w:t>http://spkurdyumov.narod.ru/GlazyevSUr.htm</w:t>
        </w:r>
      </w:hyperlink>
      <w:r w:rsidR="008D39EB">
        <w:rPr>
          <w:color w:val="000000"/>
        </w:rPr>
        <w:t xml:space="preserve"> </w:t>
      </w:r>
      <w:r w:rsidRPr="00343051">
        <w:rPr>
          <w:color w:val="000000"/>
        </w:rPr>
        <w:t xml:space="preserve">(дата обращения 15.02.2020). </w:t>
      </w:r>
      <w:r w:rsidR="008D39EB" w:rsidRPr="00343051">
        <w:rPr>
          <w:color w:val="000000"/>
        </w:rPr>
        <w:t>–</w:t>
      </w:r>
      <w:r w:rsidRPr="00343051">
        <w:rPr>
          <w:color w:val="000000"/>
        </w:rPr>
        <w:t xml:space="preserve"> Текст : электронный.</w:t>
      </w:r>
    </w:p>
    <w:p w:rsidR="00343051" w:rsidRPr="00343051" w:rsidRDefault="008D39EB" w:rsidP="003430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343051" w:rsidRPr="00343051">
        <w:rPr>
          <w:color w:val="000000"/>
        </w:rPr>
        <w:t xml:space="preserve">Руднева, Л. Н. Формирование программ повышения качества жизни населения российских регионов / Л. Н. Руднева, Н. М. </w:t>
      </w:r>
      <w:proofErr w:type="spellStart"/>
      <w:r w:rsidR="00343051" w:rsidRPr="00343051">
        <w:rPr>
          <w:color w:val="000000"/>
        </w:rPr>
        <w:t>Чикишева</w:t>
      </w:r>
      <w:proofErr w:type="spellEnd"/>
      <w:r w:rsidR="00343051" w:rsidRPr="00343051">
        <w:rPr>
          <w:color w:val="000000"/>
        </w:rPr>
        <w:t xml:space="preserve">, Е. А. </w:t>
      </w:r>
      <w:proofErr w:type="spellStart"/>
      <w:r w:rsidR="00343051" w:rsidRPr="00343051">
        <w:rPr>
          <w:color w:val="000000"/>
        </w:rPr>
        <w:t>Мосякина</w:t>
      </w:r>
      <w:proofErr w:type="spellEnd"/>
      <w:r w:rsidR="00343051" w:rsidRPr="00343051">
        <w:rPr>
          <w:color w:val="000000"/>
        </w:rPr>
        <w:t xml:space="preserve">. </w:t>
      </w:r>
      <w:r w:rsidRPr="00343051">
        <w:rPr>
          <w:color w:val="000000"/>
        </w:rPr>
        <w:t>–</w:t>
      </w:r>
      <w:r w:rsidR="00343051" w:rsidRPr="00343051">
        <w:rPr>
          <w:color w:val="000000"/>
        </w:rPr>
        <w:t xml:space="preserve"> Текст : непосредственный // Проблемы устойчивого развития российских регионов: материалы Всероссийской научно-практической конференции с международным участием. – Тюмень, 2015. – С. 232-235.</w:t>
      </w:r>
    </w:p>
    <w:p w:rsidR="00072314" w:rsidRDefault="00072314" w:rsidP="008163D6">
      <w:pPr>
        <w:jc w:val="right"/>
        <w:rPr>
          <w:i/>
          <w:iCs/>
          <w:color w:val="000080"/>
          <w:sz w:val="24"/>
          <w:szCs w:val="24"/>
          <w:u w:val="single"/>
          <w:lang w:eastAsia="ko-KR"/>
        </w:rPr>
      </w:pPr>
    </w:p>
    <w:p w:rsidR="00072314" w:rsidRPr="00307678" w:rsidRDefault="00072314" w:rsidP="00072314">
      <w:pPr>
        <w:pStyle w:val="Default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07678">
        <w:rPr>
          <w:rFonts w:ascii="Arial" w:hAnsi="Arial" w:cs="Arial"/>
          <w:b/>
          <w:i/>
          <w:sz w:val="26"/>
          <w:szCs w:val="26"/>
        </w:rPr>
        <w:t>БУДЕМ РАДЫ ВИДЕТЬ ВАС УЧАСТНИКАМИ НАШЕЙ КОНФЕРЕНЦИИ!</w:t>
      </w:r>
    </w:p>
    <w:p w:rsidR="00307678" w:rsidRPr="00307678" w:rsidRDefault="00307678" w:rsidP="00307678">
      <w:pPr>
        <w:jc w:val="right"/>
        <w:rPr>
          <w:rFonts w:ascii="Arial" w:eastAsia="Times New Roman" w:hAnsi="Arial" w:cs="Arial"/>
          <w:bCs/>
          <w:sz w:val="26"/>
          <w:szCs w:val="26"/>
        </w:rPr>
      </w:pPr>
      <w:r w:rsidRPr="00307678">
        <w:rPr>
          <w:rFonts w:ascii="Arial" w:eastAsia="Times New Roman" w:hAnsi="Arial" w:cs="Arial"/>
          <w:bCs/>
          <w:sz w:val="26"/>
          <w:szCs w:val="26"/>
        </w:rPr>
        <w:t>Приложение 1</w:t>
      </w:r>
    </w:p>
    <w:p w:rsidR="00307678" w:rsidRPr="00307678" w:rsidRDefault="00307678" w:rsidP="00307678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07678">
        <w:rPr>
          <w:rFonts w:ascii="Arial" w:eastAsia="Times New Roman" w:hAnsi="Arial" w:cs="Arial"/>
          <w:b/>
          <w:bCs/>
          <w:sz w:val="28"/>
          <w:szCs w:val="28"/>
        </w:rPr>
        <w:t>СОГЛАСИЕ</w:t>
      </w:r>
    </w:p>
    <w:p w:rsidR="00307678" w:rsidRPr="00307678" w:rsidRDefault="00307678" w:rsidP="00307678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07678">
        <w:rPr>
          <w:rFonts w:ascii="Arial" w:eastAsia="Times New Roman" w:hAnsi="Arial" w:cs="Arial"/>
          <w:b/>
          <w:bCs/>
          <w:sz w:val="28"/>
          <w:szCs w:val="28"/>
        </w:rPr>
        <w:t>на обработку и использование персональных данных</w:t>
      </w:r>
    </w:p>
    <w:p w:rsidR="00307678" w:rsidRPr="00307678" w:rsidRDefault="00003A50" w:rsidP="0030767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Я,  ___________</w:t>
      </w:r>
      <w:r w:rsidR="00307678" w:rsidRPr="0030767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                     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(Ф.И.О.) 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паспорт серия __________ № ________________, выдан «______» _________________г. ____________________________________________________________________________________________________________________________</w:t>
      </w:r>
      <w:r w:rsidR="00003A50">
        <w:rPr>
          <w:rFonts w:ascii="Arial" w:eastAsia="Times New Roman" w:hAnsi="Arial" w:cs="Arial"/>
          <w:sz w:val="24"/>
          <w:szCs w:val="24"/>
        </w:rPr>
        <w:t>________________________</w:t>
      </w:r>
      <w:r w:rsidRPr="00307678">
        <w:rPr>
          <w:rFonts w:ascii="Arial" w:eastAsia="Times New Roman" w:hAnsi="Arial" w:cs="Arial"/>
          <w:sz w:val="24"/>
          <w:szCs w:val="24"/>
        </w:rPr>
        <w:t>_, зарегистрированный(</w:t>
      </w:r>
      <w:proofErr w:type="spellStart"/>
      <w:r w:rsidRPr="00307678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307678">
        <w:rPr>
          <w:rFonts w:ascii="Arial" w:eastAsia="Times New Roman" w:hAnsi="Arial" w:cs="Arial"/>
          <w:sz w:val="24"/>
          <w:szCs w:val="24"/>
        </w:rPr>
        <w:t xml:space="preserve">) по адресу: _________________________________________, номер телефона ____________________ 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даю согласие федеральному государственному бюджетному образовательному учреждению высшего образования «Тюменский индустриальный университет» (ТИУ), адрес места нахождения – 625000, Тюменская обл., г. Тюмень, ул. Володарского, 38, ОГРН 1027200811483, ИНН 7202028202, на обработку и использование моих персональных данных в целях участия в международной научно-практической конференции «Актуальные вопросы устойчивого развития регионов, отраслей, предприятий».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Перечень персональных данных: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Фамилия, Имя, Отчество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дата и место рождения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паспортные данные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адрес регистрации по месту жительства и адрес фактического проживания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контактные данные (телефон и адрес электронной почты)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 xml:space="preserve">Разрешаю ТИУ: 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как с использованием средств автоматизации, так и без их использования (на бумажных носителях);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- обмен (прием, передачу, обработку) моих персональными данных между ТИУ и третьими лицами в соответствии с заключенными договорами и соглашениями, в целях соблюдения моих законных прав и интересов в рамках организации и проведения Международной научно-практической конференции «</w:t>
      </w:r>
      <w:r w:rsidRPr="00307678">
        <w:rPr>
          <w:rFonts w:ascii="Arial" w:eastAsia="Times New Roman" w:hAnsi="Arial" w:cs="Arial"/>
          <w:b/>
          <w:bCs/>
          <w:sz w:val="24"/>
          <w:szCs w:val="24"/>
        </w:rPr>
        <w:t>Актуальные вопросы устойчивого развития регионов, отраслей, предприятий</w:t>
      </w:r>
      <w:r w:rsidRPr="00307678">
        <w:rPr>
          <w:rFonts w:ascii="Arial" w:eastAsia="Times New Roman" w:hAnsi="Arial" w:cs="Arial"/>
          <w:sz w:val="24"/>
          <w:szCs w:val="24"/>
        </w:rPr>
        <w:t>».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>Права и обязанности в области защиты персональных данных мне разъяснены. Я ознакомлен(а), что согласие на обработку персональных данных действует с даты подписания настоящего соглашения на все время проведения Международной научно-практической конференции «Актуальные вопросы устойчивого развития регионов, отраслей, предприятий».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 xml:space="preserve">Настоящее согласие может быть отозвано мной письменным заявлением. </w:t>
      </w:r>
    </w:p>
    <w:p w:rsidR="00307678" w:rsidRPr="00307678" w:rsidRDefault="00307678" w:rsidP="0030767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7678" w:rsidRPr="00307678" w:rsidRDefault="00307678" w:rsidP="00307678">
      <w:pPr>
        <w:jc w:val="right"/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 xml:space="preserve">«______»________________20_____ г. ___________________ </w:t>
      </w:r>
    </w:p>
    <w:p w:rsidR="00307678" w:rsidRPr="00307678" w:rsidRDefault="00307678" w:rsidP="00307678">
      <w:pPr>
        <w:rPr>
          <w:rFonts w:ascii="Arial" w:eastAsia="Times New Roman" w:hAnsi="Arial" w:cs="Arial"/>
          <w:sz w:val="24"/>
          <w:szCs w:val="24"/>
        </w:rPr>
      </w:pPr>
      <w:r w:rsidRPr="003076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307678" w:rsidRPr="00307678" w:rsidRDefault="00307678" w:rsidP="00307678">
      <w:pPr>
        <w:rPr>
          <w:rFonts w:ascii="Arial" w:eastAsia="Times New Roman" w:hAnsi="Arial" w:cs="Arial"/>
          <w:sz w:val="24"/>
          <w:szCs w:val="24"/>
        </w:rPr>
      </w:pPr>
    </w:p>
    <w:p w:rsidR="00307678" w:rsidRDefault="00307678" w:rsidP="008163D6">
      <w:pPr>
        <w:jc w:val="right"/>
        <w:rPr>
          <w:iCs/>
          <w:sz w:val="26"/>
          <w:szCs w:val="26"/>
          <w:lang w:eastAsia="ko-KR"/>
        </w:rPr>
      </w:pPr>
    </w:p>
    <w:p w:rsidR="00307678" w:rsidRDefault="00307678" w:rsidP="008163D6">
      <w:pPr>
        <w:jc w:val="right"/>
        <w:rPr>
          <w:iCs/>
          <w:sz w:val="26"/>
          <w:szCs w:val="26"/>
          <w:lang w:eastAsia="ko-KR"/>
        </w:rPr>
      </w:pPr>
    </w:p>
    <w:p w:rsidR="00003A50" w:rsidRDefault="00003A50" w:rsidP="008163D6">
      <w:pPr>
        <w:jc w:val="right"/>
        <w:rPr>
          <w:iCs/>
          <w:sz w:val="26"/>
          <w:szCs w:val="26"/>
          <w:lang w:eastAsia="ko-KR"/>
        </w:rPr>
      </w:pPr>
    </w:p>
    <w:p w:rsidR="00003A50" w:rsidRDefault="00003A50" w:rsidP="008163D6">
      <w:pPr>
        <w:jc w:val="right"/>
        <w:rPr>
          <w:iCs/>
          <w:sz w:val="26"/>
          <w:szCs w:val="26"/>
          <w:lang w:eastAsia="ko-KR"/>
        </w:rPr>
      </w:pPr>
    </w:p>
    <w:p w:rsidR="007008D9" w:rsidRPr="00307678" w:rsidRDefault="00307678" w:rsidP="008163D6">
      <w:pPr>
        <w:jc w:val="right"/>
        <w:rPr>
          <w:rFonts w:ascii="Arial" w:hAnsi="Arial" w:cs="Arial"/>
          <w:iCs/>
          <w:sz w:val="26"/>
          <w:szCs w:val="26"/>
          <w:lang w:eastAsia="ko-KR"/>
        </w:rPr>
      </w:pPr>
      <w:r w:rsidRPr="00307678">
        <w:rPr>
          <w:rFonts w:ascii="Arial" w:hAnsi="Arial" w:cs="Arial"/>
          <w:iCs/>
          <w:sz w:val="26"/>
          <w:szCs w:val="26"/>
          <w:lang w:eastAsia="ko-KR"/>
        </w:rPr>
        <w:t>Приложение 2</w:t>
      </w:r>
    </w:p>
    <w:p w:rsidR="008163D6" w:rsidRPr="00307678" w:rsidRDefault="009A3E90" w:rsidP="008163D6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307678">
        <w:rPr>
          <w:rFonts w:ascii="Arial" w:hAnsi="Arial" w:cs="Arial"/>
          <w:color w:val="000000"/>
          <w:sz w:val="22"/>
          <w:szCs w:val="22"/>
        </w:rPr>
        <w:t>Международная</w:t>
      </w:r>
      <w:r w:rsidR="00F976D5" w:rsidRPr="00307678">
        <w:rPr>
          <w:rFonts w:ascii="Arial" w:hAnsi="Arial" w:cs="Arial"/>
          <w:color w:val="000000"/>
          <w:sz w:val="22"/>
          <w:szCs w:val="22"/>
        </w:rPr>
        <w:t xml:space="preserve"> </w:t>
      </w:r>
      <w:r w:rsidR="008163D6" w:rsidRPr="00307678">
        <w:rPr>
          <w:rFonts w:ascii="Arial" w:hAnsi="Arial" w:cs="Arial"/>
          <w:color w:val="000000"/>
          <w:sz w:val="22"/>
          <w:szCs w:val="22"/>
        </w:rPr>
        <w:t>научно-практическая конференция</w:t>
      </w:r>
    </w:p>
    <w:p w:rsidR="008163D6" w:rsidRPr="00307678" w:rsidRDefault="008163D6" w:rsidP="008163D6">
      <w:pPr>
        <w:pStyle w:val="a5"/>
        <w:rPr>
          <w:rFonts w:ascii="Arial" w:hAnsi="Arial" w:cs="Arial"/>
          <w:b w:val="0"/>
          <w:sz w:val="26"/>
          <w:szCs w:val="26"/>
        </w:rPr>
      </w:pPr>
      <w:r w:rsidRPr="00307678">
        <w:rPr>
          <w:rFonts w:ascii="Arial" w:hAnsi="Arial" w:cs="Arial"/>
          <w:b w:val="0"/>
          <w:sz w:val="26"/>
          <w:szCs w:val="26"/>
        </w:rPr>
        <w:t>«</w:t>
      </w:r>
      <w:r w:rsidR="00F976D5" w:rsidRPr="00307678">
        <w:rPr>
          <w:rStyle w:val="ad"/>
          <w:rFonts w:ascii="Arial" w:hAnsi="Arial" w:cs="Arial"/>
          <w:b/>
          <w:sz w:val="26"/>
          <w:szCs w:val="26"/>
          <w:shd w:val="clear" w:color="auto" w:fill="FCFCFC"/>
        </w:rPr>
        <w:t xml:space="preserve">Актуальные </w:t>
      </w:r>
      <w:r w:rsidR="006C47B3" w:rsidRPr="00307678">
        <w:rPr>
          <w:rStyle w:val="ad"/>
          <w:rFonts w:ascii="Arial" w:hAnsi="Arial" w:cs="Arial"/>
          <w:b/>
          <w:sz w:val="26"/>
          <w:szCs w:val="26"/>
          <w:shd w:val="clear" w:color="auto" w:fill="FCFCFC"/>
        </w:rPr>
        <w:t>вопросы</w:t>
      </w:r>
      <w:r w:rsidR="00D37308" w:rsidRPr="00307678">
        <w:rPr>
          <w:rStyle w:val="ad"/>
          <w:rFonts w:ascii="Arial" w:hAnsi="Arial" w:cs="Arial"/>
          <w:b/>
          <w:sz w:val="26"/>
          <w:szCs w:val="26"/>
          <w:shd w:val="clear" w:color="auto" w:fill="FCFCFC"/>
        </w:rPr>
        <w:t xml:space="preserve"> устойчивого развития</w:t>
      </w:r>
      <w:r w:rsidR="00F976D5" w:rsidRPr="00307678">
        <w:rPr>
          <w:rStyle w:val="ad"/>
          <w:rFonts w:ascii="Arial" w:hAnsi="Arial" w:cs="Arial"/>
          <w:b/>
          <w:sz w:val="26"/>
          <w:szCs w:val="26"/>
          <w:shd w:val="clear" w:color="auto" w:fill="FCFCFC"/>
        </w:rPr>
        <w:t xml:space="preserve"> регионов, отраслей, предприятий</w:t>
      </w:r>
      <w:r w:rsidRPr="00307678">
        <w:rPr>
          <w:rFonts w:ascii="Arial" w:hAnsi="Arial" w:cs="Arial"/>
          <w:b w:val="0"/>
          <w:sz w:val="26"/>
          <w:szCs w:val="26"/>
        </w:rPr>
        <w:t>»</w:t>
      </w:r>
    </w:p>
    <w:p w:rsidR="008163D6" w:rsidRPr="00307678" w:rsidRDefault="008163D6" w:rsidP="008163D6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307678">
        <w:rPr>
          <w:rFonts w:ascii="Arial" w:hAnsi="Arial" w:cs="Arial"/>
          <w:color w:val="000000"/>
          <w:sz w:val="22"/>
          <w:szCs w:val="22"/>
        </w:rPr>
        <w:t xml:space="preserve">г. Тюмень, </w:t>
      </w:r>
      <w:r w:rsidR="00D510D5" w:rsidRPr="00307678">
        <w:rPr>
          <w:rFonts w:ascii="Arial" w:hAnsi="Arial" w:cs="Arial"/>
          <w:color w:val="000000"/>
          <w:sz w:val="22"/>
          <w:szCs w:val="22"/>
        </w:rPr>
        <w:t>15</w:t>
      </w:r>
      <w:r w:rsidRPr="00307678">
        <w:rPr>
          <w:rFonts w:ascii="Arial" w:hAnsi="Arial" w:cs="Arial"/>
          <w:color w:val="000000"/>
          <w:sz w:val="22"/>
          <w:szCs w:val="22"/>
        </w:rPr>
        <w:t xml:space="preserve"> </w:t>
      </w:r>
      <w:r w:rsidR="006C47B3" w:rsidRPr="00307678">
        <w:rPr>
          <w:rFonts w:ascii="Arial" w:hAnsi="Arial" w:cs="Arial"/>
          <w:color w:val="000000"/>
          <w:sz w:val="22"/>
          <w:szCs w:val="22"/>
        </w:rPr>
        <w:t>декабря</w:t>
      </w:r>
      <w:r w:rsidRPr="00307678">
        <w:rPr>
          <w:rFonts w:ascii="Arial" w:hAnsi="Arial" w:cs="Arial"/>
          <w:color w:val="000000"/>
          <w:sz w:val="22"/>
          <w:szCs w:val="22"/>
        </w:rPr>
        <w:t xml:space="preserve"> 20</w:t>
      </w:r>
      <w:r w:rsidR="00CA4D13" w:rsidRPr="00307678">
        <w:rPr>
          <w:rFonts w:ascii="Arial" w:hAnsi="Arial" w:cs="Arial"/>
          <w:color w:val="000000"/>
          <w:sz w:val="22"/>
          <w:szCs w:val="22"/>
        </w:rPr>
        <w:t>2</w:t>
      </w:r>
      <w:r w:rsidR="00D510D5" w:rsidRPr="00307678">
        <w:rPr>
          <w:rFonts w:ascii="Arial" w:hAnsi="Arial" w:cs="Arial"/>
          <w:color w:val="000000"/>
          <w:sz w:val="22"/>
          <w:szCs w:val="22"/>
        </w:rPr>
        <w:t>3</w:t>
      </w:r>
      <w:r w:rsidRPr="00307678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:rsidR="00FD4547" w:rsidRPr="00307678" w:rsidRDefault="00FD4547" w:rsidP="008163D6">
      <w:pPr>
        <w:pStyle w:val="a5"/>
        <w:spacing w:line="360" w:lineRule="auto"/>
        <w:rPr>
          <w:rFonts w:ascii="Arial" w:hAnsi="Arial" w:cs="Arial"/>
          <w:color w:val="000080"/>
          <w:sz w:val="22"/>
          <w:szCs w:val="22"/>
        </w:rPr>
      </w:pPr>
    </w:p>
    <w:p w:rsidR="008163D6" w:rsidRPr="00307678" w:rsidRDefault="008163D6" w:rsidP="008163D6">
      <w:pPr>
        <w:pStyle w:val="a5"/>
        <w:spacing w:line="360" w:lineRule="auto"/>
        <w:rPr>
          <w:rFonts w:ascii="Arial" w:hAnsi="Arial" w:cs="Arial"/>
          <w:color w:val="000080"/>
          <w:sz w:val="22"/>
          <w:szCs w:val="22"/>
        </w:rPr>
      </w:pPr>
      <w:r w:rsidRPr="00307678">
        <w:rPr>
          <w:rFonts w:ascii="Arial" w:hAnsi="Arial" w:cs="Arial"/>
          <w:color w:val="000080"/>
          <w:sz w:val="22"/>
          <w:szCs w:val="22"/>
        </w:rPr>
        <w:t xml:space="preserve">Заявка на участие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88"/>
        <w:gridCol w:w="3094"/>
      </w:tblGrid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Место работы (учебы), должность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003A50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Телефон 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Е-</w:t>
            </w:r>
            <w:r w:rsidRPr="003076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Тема доклада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3F153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5982" w:type="dxa"/>
            <w:gridSpan w:val="2"/>
          </w:tcPr>
          <w:p w:rsidR="008163D6" w:rsidRPr="00307678" w:rsidRDefault="008163D6" w:rsidP="003F1536">
            <w:pPr>
              <w:pStyle w:val="a5"/>
              <w:rPr>
                <w:rFonts w:ascii="Arial" w:hAnsi="Arial" w:cs="Arial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003A50" w:rsidRPr="00307678" w:rsidTr="00003A50">
        <w:tc>
          <w:tcPr>
            <w:tcW w:w="3686" w:type="dxa"/>
          </w:tcPr>
          <w:p w:rsidR="00003A50" w:rsidRPr="00307678" w:rsidRDefault="00003A50" w:rsidP="00A87E7B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Сведения о научном руководителе (ФИО, должность, место работы)</w:t>
            </w:r>
          </w:p>
        </w:tc>
        <w:tc>
          <w:tcPr>
            <w:tcW w:w="5982" w:type="dxa"/>
            <w:gridSpan w:val="2"/>
          </w:tcPr>
          <w:p w:rsidR="00003A50" w:rsidRPr="00307678" w:rsidRDefault="00003A50" w:rsidP="00003A50">
            <w:pPr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163D6" w:rsidRPr="00307678" w:rsidTr="00003A50">
        <w:tc>
          <w:tcPr>
            <w:tcW w:w="3686" w:type="dxa"/>
          </w:tcPr>
          <w:p w:rsidR="008163D6" w:rsidRPr="00307678" w:rsidRDefault="008163D6" w:rsidP="00A87E7B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Форма участия </w:t>
            </w:r>
            <w:r w:rsidR="00EB73D0" w:rsidRPr="00307678">
              <w:rPr>
                <w:rFonts w:ascii="Arial" w:hAnsi="Arial" w:cs="Arial"/>
                <w:color w:val="000000"/>
                <w:sz w:val="22"/>
                <w:szCs w:val="22"/>
              </w:rPr>
              <w:t>(нужное</w:t>
            </w:r>
            <w:r w:rsidR="00A87E7B" w:rsidRPr="00307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73D0" w:rsidRPr="0030767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подчеркнуть) </w:t>
            </w:r>
          </w:p>
        </w:tc>
        <w:tc>
          <w:tcPr>
            <w:tcW w:w="5982" w:type="dxa"/>
            <w:gridSpan w:val="2"/>
          </w:tcPr>
          <w:p w:rsidR="0099161B" w:rsidRPr="00307678" w:rsidRDefault="0099161B" w:rsidP="0099161B">
            <w:pPr>
              <w:numPr>
                <w:ilvl w:val="0"/>
                <w:numId w:val="13"/>
              </w:numPr>
              <w:tabs>
                <w:tab w:val="clear" w:pos="1004"/>
              </w:tabs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307678">
              <w:rPr>
                <w:rFonts w:ascii="Arial" w:hAnsi="Arial" w:cs="Arial"/>
              </w:rPr>
              <w:t>очное участие (выступление без публикации в сборнике статей с размещением в РИНЦ);</w:t>
            </w:r>
          </w:p>
          <w:p w:rsidR="00EB73D0" w:rsidRPr="00307678" w:rsidRDefault="00EB73D0" w:rsidP="000561EB">
            <w:pPr>
              <w:numPr>
                <w:ilvl w:val="0"/>
                <w:numId w:val="13"/>
              </w:numPr>
              <w:tabs>
                <w:tab w:val="clear" w:pos="1004"/>
              </w:tabs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307678">
              <w:rPr>
                <w:rFonts w:ascii="Arial" w:hAnsi="Arial" w:cs="Arial"/>
              </w:rPr>
              <w:t>очное участие (выступление и публикация в сборнике статей с размещением в РИНЦ);</w:t>
            </w:r>
          </w:p>
          <w:p w:rsidR="006C7F2F" w:rsidRPr="00307678" w:rsidRDefault="006C7F2F" w:rsidP="000561EB">
            <w:pPr>
              <w:numPr>
                <w:ilvl w:val="0"/>
                <w:numId w:val="13"/>
              </w:numPr>
              <w:tabs>
                <w:tab w:val="clear" w:pos="1004"/>
              </w:tabs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307678">
              <w:rPr>
                <w:rFonts w:ascii="Arial" w:hAnsi="Arial" w:cs="Arial"/>
              </w:rPr>
              <w:t>онлайн-участие (в формате видеоконференции)</w:t>
            </w:r>
          </w:p>
          <w:p w:rsidR="00EB73D0" w:rsidRPr="00307678" w:rsidRDefault="00EB73D0" w:rsidP="000561EB">
            <w:pPr>
              <w:numPr>
                <w:ilvl w:val="0"/>
                <w:numId w:val="13"/>
              </w:numPr>
              <w:tabs>
                <w:tab w:val="clear" w:pos="1004"/>
              </w:tabs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</w:rPr>
            </w:pPr>
            <w:r w:rsidRPr="00307678">
              <w:rPr>
                <w:rFonts w:ascii="Arial" w:hAnsi="Arial" w:cs="Arial"/>
              </w:rPr>
              <w:t>участие в качестве слушателя;</w:t>
            </w:r>
          </w:p>
          <w:p w:rsidR="00061029" w:rsidRPr="00640D1D" w:rsidRDefault="004A27D3" w:rsidP="00640D1D">
            <w:pPr>
              <w:numPr>
                <w:ilvl w:val="0"/>
                <w:numId w:val="13"/>
              </w:numPr>
              <w:tabs>
                <w:tab w:val="clear" w:pos="1004"/>
              </w:tabs>
              <w:suppressAutoHyphens/>
              <w:spacing w:after="160"/>
              <w:ind w:left="31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07678">
              <w:rPr>
                <w:rFonts w:ascii="Arial" w:hAnsi="Arial" w:cs="Arial"/>
              </w:rPr>
              <w:t>заочное участие (публикация)</w:t>
            </w:r>
          </w:p>
        </w:tc>
      </w:tr>
      <w:tr w:rsidR="0044541D" w:rsidRPr="00307678" w:rsidTr="00003A50">
        <w:tc>
          <w:tcPr>
            <w:tcW w:w="3686" w:type="dxa"/>
          </w:tcPr>
          <w:p w:rsidR="0044541D" w:rsidRPr="00307678" w:rsidRDefault="0044541D" w:rsidP="004A2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678">
              <w:rPr>
                <w:rFonts w:ascii="Arial" w:hAnsi="Arial" w:cs="Arial"/>
                <w:b/>
                <w:sz w:val="22"/>
                <w:szCs w:val="22"/>
              </w:rPr>
              <w:t>СОГЛАСИЕ</w:t>
            </w:r>
          </w:p>
          <w:p w:rsidR="0044541D" w:rsidRPr="00307678" w:rsidRDefault="0044541D" w:rsidP="004A27D3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7678">
              <w:rPr>
                <w:rFonts w:ascii="Arial" w:hAnsi="Arial" w:cs="Arial"/>
                <w:sz w:val="22"/>
                <w:szCs w:val="22"/>
              </w:rPr>
              <w:t xml:space="preserve">на размещение полного текста издания в научной электронной библиотеке </w:t>
            </w:r>
            <w:proofErr w:type="spellStart"/>
            <w:r w:rsidRPr="00307678">
              <w:rPr>
                <w:rFonts w:ascii="Arial" w:hAnsi="Arial" w:cs="Arial"/>
                <w:sz w:val="22"/>
                <w:szCs w:val="22"/>
                <w:lang w:val="en-US"/>
              </w:rPr>
              <w:t>eLIBRARY</w:t>
            </w:r>
            <w:proofErr w:type="spellEnd"/>
            <w:r w:rsidRPr="00307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7678">
              <w:rPr>
                <w:rFonts w:ascii="Arial" w:hAnsi="Arial" w:cs="Arial"/>
                <w:sz w:val="22"/>
                <w:szCs w:val="22"/>
              </w:rPr>
              <w:br/>
              <w:t>и полнотекстовой базе данных ТИУ</w:t>
            </w:r>
          </w:p>
        </w:tc>
        <w:tc>
          <w:tcPr>
            <w:tcW w:w="2888" w:type="dxa"/>
          </w:tcPr>
          <w:p w:rsidR="0044541D" w:rsidRPr="00307678" w:rsidRDefault="0044541D" w:rsidP="0044541D">
            <w:pPr>
              <w:suppressAutoHyphens/>
              <w:ind w:left="36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678">
              <w:rPr>
                <w:rFonts w:ascii="Arial" w:hAnsi="Arial" w:cs="Arial"/>
                <w:b/>
                <w:sz w:val="24"/>
                <w:szCs w:val="24"/>
              </w:rPr>
              <w:t xml:space="preserve">Согласен </w:t>
            </w:r>
          </w:p>
          <w:p w:rsidR="0044541D" w:rsidRPr="00307678" w:rsidRDefault="0044541D" w:rsidP="0044541D">
            <w:pPr>
              <w:suppressAutoHyphens/>
              <w:ind w:left="36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1D" w:rsidRPr="00307678" w:rsidRDefault="0044541D" w:rsidP="0044541D">
            <w:pPr>
              <w:suppressAutoHyphens/>
              <w:ind w:left="36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1D" w:rsidRPr="00307678" w:rsidRDefault="0044541D" w:rsidP="0044541D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678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Pr="00307678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44541D" w:rsidRPr="00307678" w:rsidRDefault="0044541D" w:rsidP="0044541D">
            <w:pPr>
              <w:suppressAutoHyphens/>
              <w:spacing w:after="160"/>
              <w:ind w:left="360"/>
              <w:contextualSpacing/>
              <w:jc w:val="both"/>
              <w:rPr>
                <w:rFonts w:ascii="Arial" w:hAnsi="Arial" w:cs="Arial"/>
                <w:color w:val="000080"/>
              </w:rPr>
            </w:pPr>
            <w:r w:rsidRPr="0030767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94" w:type="dxa"/>
          </w:tcPr>
          <w:p w:rsidR="0044541D" w:rsidRPr="00307678" w:rsidRDefault="0044541D" w:rsidP="0044541D">
            <w:pPr>
              <w:suppressAutoHyphens/>
              <w:ind w:left="36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678">
              <w:rPr>
                <w:rFonts w:ascii="Arial" w:hAnsi="Arial" w:cs="Arial"/>
                <w:b/>
                <w:sz w:val="24"/>
                <w:szCs w:val="24"/>
              </w:rPr>
              <w:t>Не согласен</w:t>
            </w:r>
          </w:p>
          <w:p w:rsidR="0044541D" w:rsidRPr="00307678" w:rsidRDefault="0044541D" w:rsidP="0044541D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1D" w:rsidRPr="00307678" w:rsidRDefault="0044541D" w:rsidP="0044541D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41D" w:rsidRPr="00307678" w:rsidRDefault="0044541D" w:rsidP="0044541D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678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Pr="00307678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44541D" w:rsidRPr="00307678" w:rsidRDefault="0044541D" w:rsidP="0044541D">
            <w:pPr>
              <w:suppressAutoHyphens/>
              <w:spacing w:after="160"/>
              <w:ind w:left="360"/>
              <w:contextualSpacing/>
              <w:jc w:val="both"/>
              <w:rPr>
                <w:rFonts w:ascii="Arial" w:hAnsi="Arial" w:cs="Arial"/>
                <w:color w:val="000080"/>
              </w:rPr>
            </w:pPr>
            <w:r w:rsidRPr="0030767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8D39EB" w:rsidRDefault="008D39EB" w:rsidP="008D39EB">
      <w:pPr>
        <w:pStyle w:val="a5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D39EB" w:rsidRDefault="008D39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A3E90" w:rsidRDefault="008D39EB" w:rsidP="008D39EB">
      <w:pPr>
        <w:jc w:val="right"/>
        <w:rPr>
          <w:rFonts w:ascii="Arial" w:hAnsi="Arial" w:cs="Arial"/>
          <w:iCs/>
          <w:sz w:val="26"/>
          <w:szCs w:val="26"/>
          <w:lang w:eastAsia="ko-KR"/>
        </w:rPr>
      </w:pPr>
      <w:r>
        <w:rPr>
          <w:rFonts w:ascii="Arial" w:hAnsi="Arial" w:cs="Arial"/>
          <w:iCs/>
          <w:sz w:val="26"/>
          <w:szCs w:val="26"/>
          <w:lang w:eastAsia="ko-KR"/>
        </w:rPr>
        <w:t>Приложение 3</w:t>
      </w:r>
    </w:p>
    <w:p w:rsidR="008D39EB" w:rsidRPr="008D39EB" w:rsidRDefault="008D39EB" w:rsidP="008D39EB">
      <w:pPr>
        <w:spacing w:after="120"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8D39EB">
        <w:rPr>
          <w:rFonts w:ascii="Arial" w:eastAsia="Calibri" w:hAnsi="Arial" w:cs="Arial"/>
          <w:b/>
          <w:sz w:val="26"/>
          <w:szCs w:val="26"/>
          <w:lang w:eastAsia="en-US"/>
        </w:rPr>
        <w:t>ПРИМЕР ОФОРМЛЕНИЯ СПИСКА ИСПОЛЬЗОВАННЫХ ИСТОЧНИКОВ</w:t>
      </w:r>
    </w:p>
    <w:p w:rsidR="008D39EB" w:rsidRPr="008D39EB" w:rsidRDefault="008D39EB" w:rsidP="008D39EB">
      <w:pPr>
        <w:spacing w:after="120" w:line="276" w:lineRule="auto"/>
        <w:jc w:val="center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8D39EB">
        <w:rPr>
          <w:rFonts w:ascii="Arial" w:eastAsia="Calibri" w:hAnsi="Arial" w:cs="Arial"/>
          <w:i/>
          <w:sz w:val="26"/>
          <w:szCs w:val="26"/>
          <w:lang w:eastAsia="en-US"/>
        </w:rPr>
        <w:t>(составлен в соответствии с требованиями ГОСТ Р 7.0.100-2018 Библиографическая запись. Библиографическое описание)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1 автора</w:t>
      </w:r>
    </w:p>
    <w:p w:rsidR="008D39EB" w:rsidRPr="008D39EB" w:rsidRDefault="008D39EB" w:rsidP="008D39EB">
      <w:pPr>
        <w:spacing w:line="276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D39EB">
        <w:rPr>
          <w:rFonts w:ascii="Arial" w:eastAsia="Calibri" w:hAnsi="Arial" w:cs="Arial"/>
          <w:sz w:val="26"/>
          <w:szCs w:val="26"/>
          <w:lang w:eastAsia="en-US"/>
        </w:rPr>
        <w:t>Мазалов, В. В. Математическая теория игр и приложения / В. В. Мазалов. – Москва : Лань, 2017. – 448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2 авторов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proofErr w:type="spellStart"/>
      <w:r w:rsidRPr="008D39EB">
        <w:rPr>
          <w:rFonts w:ascii="Arial" w:hAnsi="Arial" w:cs="Arial"/>
          <w:sz w:val="26"/>
          <w:szCs w:val="26"/>
        </w:rPr>
        <w:t>Дремлюга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С. А. Основы маркетинга : учеб.-метод. пособие / С. А. </w:t>
      </w:r>
      <w:proofErr w:type="spellStart"/>
      <w:r w:rsidRPr="008D39EB">
        <w:rPr>
          <w:rFonts w:ascii="Arial" w:hAnsi="Arial" w:cs="Arial"/>
          <w:sz w:val="26"/>
          <w:szCs w:val="26"/>
        </w:rPr>
        <w:t>Дремлюга</w:t>
      </w:r>
      <w:proofErr w:type="spellEnd"/>
      <w:r w:rsidRPr="008D39EB">
        <w:rPr>
          <w:rFonts w:ascii="Arial" w:hAnsi="Arial" w:cs="Arial"/>
          <w:sz w:val="26"/>
          <w:szCs w:val="26"/>
        </w:rPr>
        <w:t>, Е. В. </w:t>
      </w:r>
      <w:proofErr w:type="spellStart"/>
      <w:r w:rsidRPr="008D39EB">
        <w:rPr>
          <w:rFonts w:ascii="Arial" w:hAnsi="Arial" w:cs="Arial"/>
          <w:sz w:val="26"/>
          <w:szCs w:val="26"/>
        </w:rPr>
        <w:t>Чупашева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ред. Г. И. Герасимова. – Тюмень :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>, 2012. – 84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3 авторов</w:t>
      </w:r>
    </w:p>
    <w:p w:rsidR="008D39EB" w:rsidRPr="008D39EB" w:rsidRDefault="008D39EB" w:rsidP="008D39EB">
      <w:pPr>
        <w:spacing w:line="276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D39EB">
        <w:rPr>
          <w:rFonts w:ascii="Arial" w:eastAsia="Calibri" w:hAnsi="Arial" w:cs="Arial"/>
          <w:sz w:val="26"/>
          <w:szCs w:val="26"/>
          <w:lang w:eastAsia="en-US"/>
        </w:rPr>
        <w:t xml:space="preserve">Агафонова, Н. Н. Гражданское право : учеб. пособие для вузов / Н. Н. Агафонова, Т. В. Богачева, Л. И. Глушкова. – Изд. 2-е, </w:t>
      </w:r>
      <w:proofErr w:type="spellStart"/>
      <w:r w:rsidRPr="008D39EB">
        <w:rPr>
          <w:rFonts w:ascii="Arial" w:eastAsia="Calibri" w:hAnsi="Arial" w:cs="Arial"/>
          <w:sz w:val="26"/>
          <w:szCs w:val="26"/>
          <w:lang w:eastAsia="en-US"/>
        </w:rPr>
        <w:t>перераб</w:t>
      </w:r>
      <w:proofErr w:type="spellEnd"/>
      <w:r w:rsidRPr="008D39EB">
        <w:rPr>
          <w:rFonts w:ascii="Arial" w:eastAsia="Calibri" w:hAnsi="Arial" w:cs="Arial"/>
          <w:sz w:val="26"/>
          <w:szCs w:val="26"/>
          <w:lang w:eastAsia="en-US"/>
        </w:rPr>
        <w:t>. и доп. – Саратов : Юрист, 2011. – 542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4-х авторов</w:t>
      </w:r>
    </w:p>
    <w:p w:rsidR="008D39EB" w:rsidRPr="008D39EB" w:rsidRDefault="008D39EB" w:rsidP="008D39EB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i/>
          <w:spacing w:val="2"/>
          <w:sz w:val="26"/>
          <w:szCs w:val="26"/>
        </w:rPr>
      </w:pPr>
      <w:r w:rsidRPr="008D39EB">
        <w:rPr>
          <w:rFonts w:ascii="Arial" w:hAnsi="Arial" w:cs="Arial"/>
          <w:i/>
          <w:spacing w:val="2"/>
          <w:sz w:val="26"/>
          <w:szCs w:val="26"/>
        </w:rPr>
        <w:t>Описание начинается с заглавия. В сведениях об ответственности приводится имена всех авторов.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Английский язык для инженеров : учебник для студентов вузов / Т. Ю. Полякова, А. Н. Швецов, А. А. Суконщиков, Д. В. Кочкин. – Москва : Академия, 2016. – 559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5 авторов и более</w:t>
      </w:r>
    </w:p>
    <w:p w:rsidR="008D39EB" w:rsidRPr="008D39EB" w:rsidRDefault="008D39EB" w:rsidP="008D39EB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i/>
          <w:spacing w:val="2"/>
          <w:sz w:val="26"/>
          <w:szCs w:val="26"/>
        </w:rPr>
      </w:pPr>
      <w:r w:rsidRPr="008D39EB">
        <w:rPr>
          <w:rFonts w:ascii="Arial" w:hAnsi="Arial" w:cs="Arial"/>
          <w:i/>
          <w:spacing w:val="2"/>
          <w:sz w:val="26"/>
          <w:szCs w:val="26"/>
        </w:rPr>
        <w:t>В сведениях об ответственности приводится имена первых трех авторов и [и др.].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Книга под заглавием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Эксплуатация магистральных газопроводов : учебное пособие /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ред. Ю. Д. </w:t>
      </w:r>
      <w:proofErr w:type="spellStart"/>
      <w:r w:rsidRPr="008D39EB">
        <w:rPr>
          <w:rFonts w:ascii="Arial" w:hAnsi="Arial" w:cs="Arial"/>
          <w:sz w:val="26"/>
          <w:szCs w:val="26"/>
        </w:rPr>
        <w:t>Земенков</w:t>
      </w:r>
      <w:proofErr w:type="spellEnd"/>
      <w:r w:rsidRPr="008D39EB">
        <w:rPr>
          <w:rFonts w:ascii="Arial" w:hAnsi="Arial" w:cs="Arial"/>
          <w:sz w:val="26"/>
          <w:szCs w:val="26"/>
        </w:rPr>
        <w:t>. – Тюмень : Вектор Бук, 2009. – 526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Методические указания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Гидравлика :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сост. : М. Ю. </w:t>
      </w:r>
      <w:proofErr w:type="spellStart"/>
      <w:r w:rsidRPr="008D39EB">
        <w:rPr>
          <w:rFonts w:ascii="Arial" w:hAnsi="Arial" w:cs="Arial"/>
          <w:sz w:val="26"/>
          <w:szCs w:val="26"/>
        </w:rPr>
        <w:t>Земенкова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[и др.]. – Тюмень :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>, 2015. – 30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Материалы конференции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</w:t>
      </w:r>
      <w:proofErr w:type="spellStart"/>
      <w:r w:rsidRPr="008D39EB">
        <w:rPr>
          <w:rFonts w:ascii="Arial" w:hAnsi="Arial" w:cs="Arial"/>
          <w:sz w:val="26"/>
          <w:szCs w:val="26"/>
        </w:rPr>
        <w:t>конф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– Тюмень : </w:t>
      </w:r>
      <w:proofErr w:type="spellStart"/>
      <w:r w:rsidRPr="008D39EB">
        <w:rPr>
          <w:rFonts w:ascii="Arial" w:hAnsi="Arial" w:cs="Arial"/>
          <w:sz w:val="26"/>
          <w:szCs w:val="26"/>
        </w:rPr>
        <w:t>ТюмГАСУ</w:t>
      </w:r>
      <w:proofErr w:type="spellEnd"/>
      <w:r w:rsidRPr="008D39EB">
        <w:rPr>
          <w:rFonts w:ascii="Arial" w:hAnsi="Arial" w:cs="Arial"/>
          <w:sz w:val="26"/>
          <w:szCs w:val="26"/>
        </w:rPr>
        <w:t>, 2016. – 319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Статья из материалов конференции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Аксенова, Н. А. Анализ состояния технологических средств и технологий вскрытия продуктивных горизонтов / Н. А. Аксенова, В. В. Салтыков.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8D39EB">
        <w:rPr>
          <w:rFonts w:ascii="Arial" w:hAnsi="Arial" w:cs="Arial"/>
          <w:sz w:val="26"/>
          <w:szCs w:val="26"/>
        </w:rPr>
        <w:t>всерос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науч.-техн. </w:t>
      </w:r>
      <w:proofErr w:type="spellStart"/>
      <w:r w:rsidRPr="008D39EB">
        <w:rPr>
          <w:rFonts w:ascii="Arial" w:hAnsi="Arial" w:cs="Arial"/>
          <w:sz w:val="26"/>
          <w:szCs w:val="26"/>
        </w:rPr>
        <w:t>конф</w:t>
      </w:r>
      <w:proofErr w:type="spellEnd"/>
      <w:r w:rsidRPr="008D39EB">
        <w:rPr>
          <w:rFonts w:ascii="Arial" w:hAnsi="Arial" w:cs="Arial"/>
          <w:sz w:val="26"/>
          <w:szCs w:val="26"/>
        </w:rPr>
        <w:t>. 19-21 апр. 2000 г. – Тюмень, 2000. – С. 8-9.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Труды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8D39EB">
        <w:rPr>
          <w:rFonts w:ascii="Arial" w:hAnsi="Arial" w:cs="Arial"/>
          <w:sz w:val="26"/>
          <w:szCs w:val="26"/>
        </w:rPr>
        <w:t>ЗапСибНИГНИ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– Тюмень: </w:t>
      </w:r>
      <w:proofErr w:type="spellStart"/>
      <w:r w:rsidRPr="008D39EB">
        <w:rPr>
          <w:rFonts w:ascii="Arial" w:hAnsi="Arial" w:cs="Arial"/>
          <w:sz w:val="26"/>
          <w:szCs w:val="26"/>
        </w:rPr>
        <w:t>ЗапСибНИГНИ</w:t>
      </w:r>
      <w:proofErr w:type="spellEnd"/>
      <w:r w:rsidRPr="008D39EB">
        <w:rPr>
          <w:rFonts w:ascii="Arial" w:hAnsi="Arial" w:cs="Arial"/>
          <w:sz w:val="26"/>
          <w:szCs w:val="26"/>
        </w:rPr>
        <w:t>, 1993. – 442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Статья из сборника трудов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Демичев, С. С. Методы предупреждения газо- и </w:t>
      </w:r>
      <w:proofErr w:type="spellStart"/>
      <w:r w:rsidRPr="008D39EB">
        <w:rPr>
          <w:rFonts w:ascii="Arial" w:hAnsi="Arial" w:cs="Arial"/>
          <w:sz w:val="26"/>
          <w:szCs w:val="26"/>
        </w:rPr>
        <w:t>пескопоявлений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в слабосцементированных коллекторах / С. С. Демичев.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8D39EB">
        <w:rPr>
          <w:rFonts w:ascii="Arial" w:hAnsi="Arial" w:cs="Arial"/>
          <w:sz w:val="26"/>
          <w:szCs w:val="26"/>
        </w:rPr>
        <w:t>ЗапСибНИГНИ</w:t>
      </w:r>
      <w:proofErr w:type="spellEnd"/>
      <w:r w:rsidRPr="008D39EB">
        <w:rPr>
          <w:rFonts w:ascii="Arial" w:hAnsi="Arial" w:cs="Arial"/>
          <w:sz w:val="26"/>
          <w:szCs w:val="26"/>
        </w:rPr>
        <w:t>. – Тюмень, 1993. – С. 140-142.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Словари, энциклопедии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Англо-русский, русско-английский словарь : 15 000 слов / сост. Т. А. Карпова. – Ростов-на-Дону : Феникс, 2010. – 446 с. – Текст : непосредственный.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Кузьмин, Н. И. Автомобильный справочник-энциклопедия : [около 3000 названий и терминов] / Н. А. Кузьмин, В. И. Песков. – Москва : ФОРУМ, 2014. – 287 с. – Текст : непосредственный. 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Сборник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50 лет геологоразведочному факультету Тюменского индустриального института  : сб. ст. /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сост. Е. М. Максимов. – Тюмень :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>, 2016. – 194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Диссертация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proofErr w:type="spellStart"/>
      <w:r w:rsidRPr="008D39EB">
        <w:rPr>
          <w:rFonts w:ascii="Arial" w:hAnsi="Arial" w:cs="Arial"/>
          <w:sz w:val="26"/>
          <w:szCs w:val="26"/>
        </w:rPr>
        <w:t>Растрогин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А. Е. Исследование и разработка процесса циклического дренирования </w:t>
      </w:r>
      <w:proofErr w:type="spellStart"/>
      <w:r w:rsidRPr="008D39EB">
        <w:rPr>
          <w:rFonts w:ascii="Arial" w:hAnsi="Arial" w:cs="Arial"/>
          <w:sz w:val="26"/>
          <w:szCs w:val="26"/>
        </w:rPr>
        <w:t>подгазовых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зон нефтегазовых месторождений : 25.00.17  : </w:t>
      </w:r>
      <w:proofErr w:type="spellStart"/>
      <w:r w:rsidRPr="008D39EB">
        <w:rPr>
          <w:rFonts w:ascii="Arial" w:hAnsi="Arial" w:cs="Arial"/>
          <w:sz w:val="26"/>
          <w:szCs w:val="26"/>
        </w:rPr>
        <w:t>дис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... канд. </w:t>
      </w:r>
      <w:proofErr w:type="spellStart"/>
      <w:r w:rsidRPr="008D39EB">
        <w:rPr>
          <w:rFonts w:ascii="Arial" w:hAnsi="Arial" w:cs="Arial"/>
          <w:sz w:val="26"/>
          <w:szCs w:val="26"/>
        </w:rPr>
        <w:t>техн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наук / А. Е. </w:t>
      </w:r>
      <w:proofErr w:type="spellStart"/>
      <w:r w:rsidRPr="008D39EB">
        <w:rPr>
          <w:rFonts w:ascii="Arial" w:hAnsi="Arial" w:cs="Arial"/>
          <w:sz w:val="26"/>
          <w:szCs w:val="26"/>
        </w:rPr>
        <w:t>Растрогин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</w:t>
      </w:r>
      <w:proofErr w:type="spellStart"/>
      <w:r w:rsidRPr="008D39EB">
        <w:rPr>
          <w:rFonts w:ascii="Arial" w:hAnsi="Arial" w:cs="Arial"/>
          <w:sz w:val="26"/>
          <w:szCs w:val="26"/>
        </w:rPr>
        <w:t>ЗапСибНИГНИ</w:t>
      </w:r>
      <w:proofErr w:type="spellEnd"/>
      <w:r w:rsidRPr="008D39EB">
        <w:rPr>
          <w:rFonts w:ascii="Arial" w:hAnsi="Arial" w:cs="Arial"/>
          <w:sz w:val="26"/>
          <w:szCs w:val="26"/>
        </w:rPr>
        <w:t>. – Тюмень, 2015. – 150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Автореферат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Барышников А. А. Исследование и разработка технологии увеличения </w:t>
      </w:r>
      <w:proofErr w:type="spellStart"/>
      <w:r w:rsidRPr="008D39EB">
        <w:rPr>
          <w:rFonts w:ascii="Arial" w:hAnsi="Arial" w:cs="Arial"/>
          <w:sz w:val="26"/>
          <w:szCs w:val="26"/>
        </w:rPr>
        <w:t>нефтеотдачи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применением электромагнитного поля : 25.00.17 : </w:t>
      </w:r>
      <w:proofErr w:type="spellStart"/>
      <w:r w:rsidRPr="008D39EB">
        <w:rPr>
          <w:rFonts w:ascii="Arial" w:hAnsi="Arial" w:cs="Arial"/>
          <w:sz w:val="26"/>
          <w:szCs w:val="26"/>
        </w:rPr>
        <w:t>автореф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8D39EB">
        <w:rPr>
          <w:rFonts w:ascii="Arial" w:hAnsi="Arial" w:cs="Arial"/>
          <w:sz w:val="26"/>
          <w:szCs w:val="26"/>
        </w:rPr>
        <w:t>дис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... канд. </w:t>
      </w:r>
      <w:proofErr w:type="spellStart"/>
      <w:r w:rsidRPr="008D39EB">
        <w:rPr>
          <w:rFonts w:ascii="Arial" w:hAnsi="Arial" w:cs="Arial"/>
          <w:sz w:val="26"/>
          <w:szCs w:val="26"/>
        </w:rPr>
        <w:t>техн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наук / А. А. Барышников ;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>. – Тюмень, 2015. – 23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Патенты 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Пат. 2530966 Российская Федерация, МПК E01H4/00 E01C23/00. Устройство для ремонта автозимников : №  2013129881/03 : </w:t>
      </w:r>
      <w:proofErr w:type="spellStart"/>
      <w:r w:rsidRPr="008D39EB">
        <w:rPr>
          <w:rFonts w:ascii="Arial" w:hAnsi="Arial" w:cs="Arial"/>
          <w:sz w:val="26"/>
          <w:szCs w:val="26"/>
        </w:rPr>
        <w:t>заявл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28.06.2013 : </w:t>
      </w:r>
      <w:proofErr w:type="spellStart"/>
      <w:r w:rsidRPr="008D39EB">
        <w:rPr>
          <w:rFonts w:ascii="Arial" w:hAnsi="Arial" w:cs="Arial"/>
          <w:sz w:val="26"/>
          <w:szCs w:val="26"/>
        </w:rPr>
        <w:t>опубл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20.10.2014 / </w:t>
      </w:r>
      <w:proofErr w:type="spellStart"/>
      <w:r w:rsidRPr="008D39EB">
        <w:rPr>
          <w:rFonts w:ascii="Arial" w:hAnsi="Arial" w:cs="Arial"/>
          <w:sz w:val="26"/>
          <w:szCs w:val="26"/>
        </w:rPr>
        <w:t>Мерданов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Ш. М., Карнаухов Н. Н., Иванов А. А., </w:t>
      </w:r>
      <w:proofErr w:type="spellStart"/>
      <w:r w:rsidRPr="008D39EB">
        <w:rPr>
          <w:rFonts w:ascii="Arial" w:hAnsi="Arial" w:cs="Arial"/>
          <w:sz w:val="26"/>
          <w:szCs w:val="26"/>
        </w:rPr>
        <w:t>Мадьяров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Т. М., Иванов А. А., </w:t>
      </w:r>
      <w:proofErr w:type="spellStart"/>
      <w:r w:rsidRPr="008D39EB">
        <w:rPr>
          <w:rFonts w:ascii="Arial" w:hAnsi="Arial" w:cs="Arial"/>
          <w:sz w:val="26"/>
          <w:szCs w:val="26"/>
        </w:rPr>
        <w:t>Мерданов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>).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Авторские свидетельства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А. с. 1810435 Российская Федерация, МПК5 E02F5/12. Устройство для уплотнения дорожных насыпей : № 4797444 : </w:t>
      </w:r>
      <w:proofErr w:type="spellStart"/>
      <w:r w:rsidRPr="008D39EB">
        <w:rPr>
          <w:rFonts w:ascii="Arial" w:hAnsi="Arial" w:cs="Arial"/>
          <w:sz w:val="26"/>
          <w:szCs w:val="26"/>
        </w:rPr>
        <w:t>заявл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09.01.90 : </w:t>
      </w:r>
      <w:proofErr w:type="spellStart"/>
      <w:r w:rsidRPr="008D39EB">
        <w:rPr>
          <w:rFonts w:ascii="Arial" w:hAnsi="Arial" w:cs="Arial"/>
          <w:sz w:val="26"/>
          <w:szCs w:val="26"/>
        </w:rPr>
        <w:t>опубл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23.04.93 / Карнаухов Н. Н., </w:t>
      </w:r>
      <w:proofErr w:type="spellStart"/>
      <w:r w:rsidRPr="008D39EB">
        <w:rPr>
          <w:rFonts w:ascii="Arial" w:hAnsi="Arial" w:cs="Arial"/>
          <w:sz w:val="26"/>
          <w:szCs w:val="26"/>
        </w:rPr>
        <w:t>Мерданов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Ш. М., Иванов А. А., Осипов В. Н., Зольников С. П. ; заявитель Тюменский индустриальный институт им. Ленинского комсомола.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Отчеты о НИР, депонированные научные работы 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Экспериментально-теоретические исследования взаимодействий в системе "транспортный комплекс – окружающая среда" в северных регионах Западной Сибири : отчет о НИР / </w:t>
      </w:r>
      <w:proofErr w:type="spellStart"/>
      <w:r w:rsidRPr="008D39EB">
        <w:rPr>
          <w:rFonts w:ascii="Arial" w:hAnsi="Arial" w:cs="Arial"/>
          <w:sz w:val="26"/>
          <w:szCs w:val="26"/>
        </w:rPr>
        <w:t>ТюмГНГУ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рук. Н. Н. Карнаухов ; отв. </w:t>
      </w:r>
      <w:proofErr w:type="spellStart"/>
      <w:r w:rsidRPr="008D39EB">
        <w:rPr>
          <w:rFonts w:ascii="Arial" w:hAnsi="Arial" w:cs="Arial"/>
          <w:sz w:val="26"/>
          <w:szCs w:val="26"/>
        </w:rPr>
        <w:t>исполн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Ш. М. </w:t>
      </w:r>
      <w:proofErr w:type="spellStart"/>
      <w:r w:rsidRPr="008D39EB">
        <w:rPr>
          <w:rFonts w:ascii="Arial" w:hAnsi="Arial" w:cs="Arial"/>
          <w:sz w:val="26"/>
          <w:szCs w:val="26"/>
        </w:rPr>
        <w:t>Мерданов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; </w:t>
      </w:r>
      <w:proofErr w:type="spellStart"/>
      <w:r w:rsidRPr="008D39EB">
        <w:rPr>
          <w:rFonts w:ascii="Arial" w:hAnsi="Arial" w:cs="Arial"/>
          <w:sz w:val="26"/>
          <w:szCs w:val="26"/>
        </w:rPr>
        <w:t>исполн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: Г. Г. </w:t>
      </w:r>
      <w:proofErr w:type="spellStart"/>
      <w:r w:rsidRPr="008D39EB">
        <w:rPr>
          <w:rFonts w:ascii="Arial" w:hAnsi="Arial" w:cs="Arial"/>
          <w:sz w:val="26"/>
          <w:szCs w:val="26"/>
        </w:rPr>
        <w:t>Закирзаков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[и др.]. – Тюмень, 2006. – 187 с. – № ГР 01.200600740.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ГОСТ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ГОСТ Р 57618.1–2017. Инфраструктура маломерного флота. Общие положения : национальный стандарт Российской Федерации : издание официальное : утв. и </w:t>
      </w:r>
      <w:proofErr w:type="spellStart"/>
      <w:r w:rsidRPr="008D39EB">
        <w:rPr>
          <w:rFonts w:ascii="Arial" w:hAnsi="Arial" w:cs="Arial"/>
          <w:sz w:val="26"/>
          <w:szCs w:val="26"/>
        </w:rPr>
        <w:t>введ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в действие приказом Федерального агентства по техническому регулированию и метрологии от 17 августа 2017 г. № 914-ст : </w:t>
      </w:r>
      <w:proofErr w:type="spellStart"/>
      <w:r w:rsidRPr="008D39EB">
        <w:rPr>
          <w:rFonts w:ascii="Arial" w:hAnsi="Arial" w:cs="Arial"/>
          <w:sz w:val="26"/>
          <w:szCs w:val="26"/>
        </w:rPr>
        <w:t>введ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впервые : дата </w:t>
      </w:r>
      <w:proofErr w:type="spellStart"/>
      <w:r w:rsidRPr="008D39EB">
        <w:rPr>
          <w:rFonts w:ascii="Arial" w:hAnsi="Arial" w:cs="Arial"/>
          <w:sz w:val="26"/>
          <w:szCs w:val="26"/>
        </w:rPr>
        <w:t>введ</w:t>
      </w:r>
      <w:proofErr w:type="spellEnd"/>
      <w:r w:rsidRPr="008D39EB">
        <w:rPr>
          <w:rFonts w:ascii="Arial" w:hAnsi="Arial" w:cs="Arial"/>
          <w:sz w:val="26"/>
          <w:szCs w:val="26"/>
        </w:rPr>
        <w:t>. 2018-01-01 / разработан ООО «</w:t>
      </w:r>
      <w:proofErr w:type="spellStart"/>
      <w:r w:rsidRPr="008D39EB">
        <w:rPr>
          <w:rFonts w:ascii="Arial" w:hAnsi="Arial" w:cs="Arial"/>
          <w:sz w:val="26"/>
          <w:szCs w:val="26"/>
        </w:rPr>
        <w:t>Техречсервис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». – Москва : </w:t>
      </w:r>
      <w:proofErr w:type="spellStart"/>
      <w:r w:rsidRPr="008D39EB">
        <w:rPr>
          <w:rFonts w:ascii="Arial" w:hAnsi="Arial" w:cs="Arial"/>
          <w:sz w:val="26"/>
          <w:szCs w:val="26"/>
        </w:rPr>
        <w:t>Стандартинформ</w:t>
      </w:r>
      <w:proofErr w:type="spellEnd"/>
      <w:r w:rsidRPr="008D39EB">
        <w:rPr>
          <w:rFonts w:ascii="Arial" w:hAnsi="Arial" w:cs="Arial"/>
          <w:sz w:val="26"/>
          <w:szCs w:val="26"/>
        </w:rPr>
        <w:t>, 2017. – 7 c.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Официальные документы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Российская Федерация. Законы. Уголовный кодекс Российской Федерации : УК : текст с изм. и доп. на 1 августа 2017 г. – Москва : </w:t>
      </w:r>
      <w:proofErr w:type="spellStart"/>
      <w:r w:rsidRPr="008D39EB">
        <w:rPr>
          <w:rFonts w:ascii="Arial" w:hAnsi="Arial" w:cs="Arial"/>
          <w:sz w:val="26"/>
          <w:szCs w:val="26"/>
        </w:rPr>
        <w:t>Эксмо</w:t>
      </w:r>
      <w:proofErr w:type="spellEnd"/>
      <w:r w:rsidRPr="008D39EB">
        <w:rPr>
          <w:rFonts w:ascii="Arial" w:hAnsi="Arial" w:cs="Arial"/>
          <w:sz w:val="26"/>
          <w:szCs w:val="26"/>
        </w:rPr>
        <w:t>, 2017. – 350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Законы РФ 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 : федеральный закон № 131-ФЗ : принят Государственной думой 16 сентября 2003 года : одобрен Советом Федерации 24 сентября 2003 года. – Москва : Проспект ; Санкт-Петербург : Кодекс, 2017. – 158 с. – Текст : непосредственный.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Правила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Правила обеспечения безопасности при выводе из эксплуатации ядерных установок ядерного топливного цикла : (НП-057-17) : официальное издание : утв. Федеральной службой по экологическому, технологическому и атомному надзору от 14.06.17 : </w:t>
      </w:r>
      <w:proofErr w:type="spellStart"/>
      <w:r w:rsidRPr="008D39EB">
        <w:rPr>
          <w:rFonts w:ascii="Arial" w:hAnsi="Arial" w:cs="Arial"/>
          <w:sz w:val="26"/>
          <w:szCs w:val="26"/>
        </w:rPr>
        <w:t>введ</w:t>
      </w:r>
      <w:proofErr w:type="spellEnd"/>
      <w:r w:rsidRPr="008D39EB">
        <w:rPr>
          <w:rFonts w:ascii="Arial" w:hAnsi="Arial" w:cs="Arial"/>
          <w:sz w:val="26"/>
          <w:szCs w:val="26"/>
        </w:rPr>
        <w:t>. в действие 23.07.17. – Москва : НТЦ ЯРБ, 2017. – 32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Нормативная документация: СП, РД, ПБ, СО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8D39EB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организаций : РД 153-34.0-03.205-2001 : утв. М-</w:t>
      </w:r>
      <w:proofErr w:type="spellStart"/>
      <w:r w:rsidRPr="008D39EB">
        <w:rPr>
          <w:rFonts w:ascii="Arial" w:hAnsi="Arial" w:cs="Arial"/>
          <w:sz w:val="26"/>
          <w:szCs w:val="26"/>
        </w:rPr>
        <w:t>вом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энергетики Рос. Федерации 13.04.01 : </w:t>
      </w:r>
      <w:proofErr w:type="spellStart"/>
      <w:r w:rsidRPr="008D39EB">
        <w:rPr>
          <w:rFonts w:ascii="Arial" w:hAnsi="Arial" w:cs="Arial"/>
          <w:sz w:val="26"/>
          <w:szCs w:val="26"/>
        </w:rPr>
        <w:t>введ</w:t>
      </w:r>
      <w:proofErr w:type="spellEnd"/>
      <w:r w:rsidRPr="008D39EB">
        <w:rPr>
          <w:rFonts w:ascii="Arial" w:hAnsi="Arial" w:cs="Arial"/>
          <w:sz w:val="26"/>
          <w:szCs w:val="26"/>
        </w:rPr>
        <w:t>. в действие с 01.11.01. – Москва : ЭНАС, 2001. – 158 с. – Текст : непосредственный.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Правила устройства и безопасной эксплуатации подъемников (вышек) : ПБ 10-256-98 : утв. </w:t>
      </w:r>
      <w:proofErr w:type="spellStart"/>
      <w:r w:rsidRPr="008D39EB">
        <w:rPr>
          <w:rFonts w:ascii="Arial" w:hAnsi="Arial" w:cs="Arial"/>
          <w:sz w:val="26"/>
          <w:szCs w:val="26"/>
        </w:rPr>
        <w:t>Гостехнадзором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России 24.11.98 : </w:t>
      </w:r>
      <w:proofErr w:type="spellStart"/>
      <w:r w:rsidRPr="008D39EB">
        <w:rPr>
          <w:rFonts w:ascii="Arial" w:hAnsi="Arial" w:cs="Arial"/>
          <w:sz w:val="26"/>
          <w:szCs w:val="26"/>
        </w:rPr>
        <w:t>обязат</w:t>
      </w:r>
      <w:proofErr w:type="spellEnd"/>
      <w:r w:rsidRPr="008D39EB">
        <w:rPr>
          <w:rFonts w:ascii="Arial" w:hAnsi="Arial" w:cs="Arial"/>
          <w:sz w:val="26"/>
          <w:szCs w:val="26"/>
        </w:rPr>
        <w:t>. для всех мин-в, ведомств, предприятий и орг., независимо от их орг.-правовой формы и формы собственности, а также для индивидуальных предпринимателей. – Санкт-Петербург : ДЕАН, 2001. – 110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Описание отдельного тома или части  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proofErr w:type="spellStart"/>
      <w:r w:rsidRPr="008D39EB">
        <w:rPr>
          <w:rFonts w:ascii="Arial" w:hAnsi="Arial" w:cs="Arial"/>
          <w:sz w:val="26"/>
          <w:szCs w:val="26"/>
        </w:rPr>
        <w:t>Ефимченко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С. И. Расчет и конструирование машин и оборудования нефтяных и газовых промыслов : учебник для студентов вузов. В 2 ч. Ч. 1. Расчет и конструирование оборудования для бурения нефтяных и газовых скважин / С. И. </w:t>
      </w:r>
      <w:proofErr w:type="spellStart"/>
      <w:r w:rsidRPr="008D39EB">
        <w:rPr>
          <w:rFonts w:ascii="Arial" w:hAnsi="Arial" w:cs="Arial"/>
          <w:sz w:val="26"/>
          <w:szCs w:val="26"/>
        </w:rPr>
        <w:t>Ефимченко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А. К. </w:t>
      </w:r>
      <w:proofErr w:type="spellStart"/>
      <w:r w:rsidRPr="008D39EB">
        <w:rPr>
          <w:rFonts w:ascii="Arial" w:hAnsi="Arial" w:cs="Arial"/>
          <w:sz w:val="26"/>
          <w:szCs w:val="26"/>
        </w:rPr>
        <w:t>Прыгаев</w:t>
      </w:r>
      <w:proofErr w:type="spellEnd"/>
      <w:r w:rsidRPr="008D39EB">
        <w:rPr>
          <w:rFonts w:ascii="Arial" w:hAnsi="Arial" w:cs="Arial"/>
          <w:sz w:val="26"/>
          <w:szCs w:val="26"/>
        </w:rPr>
        <w:t>. – Москва : Нефть и газ  РГУ нефти и газа им. И. М. Губкина. – 2006. – 734 с. – Текст : непосредственный.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Статья из журнала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– 2017. – № 1. – С. 34-42. 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Статья 5-ти авторов и более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8D39EB">
        <w:rPr>
          <w:rFonts w:ascii="Arial" w:hAnsi="Arial" w:cs="Arial"/>
          <w:sz w:val="26"/>
          <w:szCs w:val="26"/>
        </w:rPr>
        <w:t>Латыпов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С. А. </w:t>
      </w:r>
      <w:proofErr w:type="spellStart"/>
      <w:r w:rsidRPr="008D39EB">
        <w:rPr>
          <w:rFonts w:ascii="Arial" w:hAnsi="Arial" w:cs="Arial"/>
          <w:sz w:val="26"/>
          <w:szCs w:val="26"/>
        </w:rPr>
        <w:t>Дремлюга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Е. В. </w:t>
      </w:r>
      <w:proofErr w:type="spellStart"/>
      <w:r w:rsidRPr="008D39EB">
        <w:rPr>
          <w:rFonts w:ascii="Arial" w:hAnsi="Arial" w:cs="Arial"/>
          <w:sz w:val="26"/>
          <w:szCs w:val="26"/>
        </w:rPr>
        <w:t>Чупашева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[и др.]. – Текст : непосредственный // Нефтегазовое дело. – 2016. – Т. 15, № 2. –  С. 55-60.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Статья из газеты 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Горбунова, И. Обучить, чтобы учить  / И. Горбунова. – Текст : непосредственный // Тюменский курьер. – 2016. – 28 дек. (№ 15). – С. 2-8.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(сериального издания)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Щербина, М. В. Об удостоверениях, льготах и правах / М. В. Щербина. – Текст : непосредственный // Крымская правда. – 2017. – 25 </w:t>
      </w:r>
      <w:proofErr w:type="spellStart"/>
      <w:r w:rsidRPr="008D39EB">
        <w:rPr>
          <w:rFonts w:ascii="Arial" w:hAnsi="Arial" w:cs="Arial"/>
          <w:sz w:val="26"/>
          <w:szCs w:val="26"/>
        </w:rPr>
        <w:t>нояб</w:t>
      </w:r>
      <w:proofErr w:type="spellEnd"/>
      <w:r w:rsidRPr="008D39EB">
        <w:rPr>
          <w:rFonts w:ascii="Arial" w:hAnsi="Arial" w:cs="Arial"/>
          <w:sz w:val="26"/>
          <w:szCs w:val="26"/>
        </w:rPr>
        <w:t>. (№ 217). – С. 2.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Статьи из сборника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proofErr w:type="spellStart"/>
      <w:r w:rsidRPr="008D39EB">
        <w:rPr>
          <w:rFonts w:ascii="Arial" w:hAnsi="Arial" w:cs="Arial"/>
          <w:sz w:val="26"/>
          <w:szCs w:val="26"/>
        </w:rPr>
        <w:t>Шалкина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8D39EB">
        <w:rPr>
          <w:rFonts w:ascii="Arial" w:hAnsi="Arial" w:cs="Arial"/>
          <w:sz w:val="26"/>
          <w:szCs w:val="26"/>
        </w:rPr>
        <w:t>Шалкина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Д. Р. Николаева. – Текст : непосредственный // Актуальные вопросы современной науки: материалы XVI </w:t>
      </w:r>
      <w:proofErr w:type="spellStart"/>
      <w:r w:rsidRPr="008D39EB">
        <w:rPr>
          <w:rFonts w:ascii="Arial" w:hAnsi="Arial" w:cs="Arial"/>
          <w:sz w:val="26"/>
          <w:szCs w:val="26"/>
        </w:rPr>
        <w:t>Междунар</w:t>
      </w:r>
      <w:proofErr w:type="spellEnd"/>
      <w:r w:rsidRPr="008D39EB">
        <w:rPr>
          <w:rFonts w:ascii="Arial" w:hAnsi="Arial" w:cs="Arial"/>
          <w:sz w:val="26"/>
          <w:szCs w:val="26"/>
        </w:rPr>
        <w:t>. науч.-</w:t>
      </w:r>
      <w:proofErr w:type="spellStart"/>
      <w:r w:rsidRPr="008D39EB">
        <w:rPr>
          <w:rFonts w:ascii="Arial" w:hAnsi="Arial" w:cs="Arial"/>
          <w:sz w:val="26"/>
          <w:szCs w:val="26"/>
        </w:rPr>
        <w:t>практ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8D39EB">
        <w:rPr>
          <w:rFonts w:ascii="Arial" w:hAnsi="Arial" w:cs="Arial"/>
          <w:sz w:val="26"/>
          <w:szCs w:val="26"/>
        </w:rPr>
        <w:t>конф</w:t>
      </w:r>
      <w:proofErr w:type="spellEnd"/>
      <w:r w:rsidRPr="008D39EB">
        <w:rPr>
          <w:rFonts w:ascii="Arial" w:hAnsi="Arial" w:cs="Arial"/>
          <w:sz w:val="26"/>
          <w:szCs w:val="26"/>
        </w:rPr>
        <w:t>. – Москва, 2012. – С. 199-205.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Глава из книги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Глазырин, Б. Э. Автоматизация выполнения отдельных операций в </w:t>
      </w:r>
      <w:proofErr w:type="spellStart"/>
      <w:r w:rsidRPr="008D39EB">
        <w:rPr>
          <w:rFonts w:ascii="Arial" w:hAnsi="Arial" w:cs="Arial"/>
          <w:sz w:val="26"/>
          <w:szCs w:val="26"/>
        </w:rPr>
        <w:t>Word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2000 / Б. Э. Глазырин. – Текст : непосредственный // </w:t>
      </w:r>
      <w:proofErr w:type="spellStart"/>
      <w:r w:rsidRPr="008D39EB">
        <w:rPr>
          <w:rFonts w:ascii="Arial" w:hAnsi="Arial" w:cs="Arial"/>
          <w:sz w:val="26"/>
          <w:szCs w:val="26"/>
        </w:rPr>
        <w:t>Office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 2000 : самоучитель / Э. М. </w:t>
      </w:r>
      <w:proofErr w:type="spellStart"/>
      <w:r w:rsidRPr="008D39EB">
        <w:rPr>
          <w:rFonts w:ascii="Arial" w:hAnsi="Arial" w:cs="Arial"/>
          <w:sz w:val="26"/>
          <w:szCs w:val="26"/>
        </w:rPr>
        <w:t>Берлинер</w:t>
      </w:r>
      <w:proofErr w:type="spellEnd"/>
      <w:r w:rsidRPr="008D39EB">
        <w:rPr>
          <w:rFonts w:ascii="Arial" w:hAnsi="Arial" w:cs="Arial"/>
          <w:sz w:val="26"/>
          <w:szCs w:val="26"/>
        </w:rPr>
        <w:t xml:space="preserve">, И. Б. Глазырина, Б. Э. Глазырин. – 2-е изд., </w:t>
      </w:r>
      <w:proofErr w:type="spellStart"/>
      <w:r w:rsidRPr="008D39EB">
        <w:rPr>
          <w:rFonts w:ascii="Arial" w:hAnsi="Arial" w:cs="Arial"/>
          <w:sz w:val="26"/>
          <w:szCs w:val="26"/>
        </w:rPr>
        <w:t>перераб</w:t>
      </w:r>
      <w:proofErr w:type="spellEnd"/>
      <w:r w:rsidRPr="008D39EB">
        <w:rPr>
          <w:rFonts w:ascii="Arial" w:hAnsi="Arial" w:cs="Arial"/>
          <w:sz w:val="26"/>
          <w:szCs w:val="26"/>
        </w:rPr>
        <w:t>. – Москва, 2002. – Гл. 14. – С. 281-298.</w:t>
      </w:r>
    </w:p>
    <w:p w:rsidR="008D39EB" w:rsidRPr="008D39EB" w:rsidRDefault="008D39EB" w:rsidP="008D39EB">
      <w:pPr>
        <w:pStyle w:val="11"/>
        <w:rPr>
          <w:rFonts w:ascii="Arial" w:hAnsi="Arial" w:cs="Arial"/>
          <w:b/>
          <w:sz w:val="26"/>
          <w:szCs w:val="26"/>
        </w:rPr>
      </w:pPr>
      <w:r w:rsidRPr="008D39EB">
        <w:rPr>
          <w:rFonts w:ascii="Arial" w:hAnsi="Arial" w:cs="Arial"/>
          <w:b/>
          <w:sz w:val="26"/>
          <w:szCs w:val="26"/>
        </w:rPr>
        <w:t>Электронные ресурсы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Сайт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ЛУКОЙЛ : Нефтяная компания : [сайт]. – URL : http://www.lukoil.ru (дата обращения: 09.06.2019). – Текст : электронный.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Составная часть сайта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 xml:space="preserve">Интерактивная карта мира / </w:t>
      </w:r>
      <w:proofErr w:type="spellStart"/>
      <w:r w:rsidRPr="008D39EB">
        <w:rPr>
          <w:rFonts w:ascii="Arial" w:hAnsi="Arial" w:cs="Arial"/>
          <w:sz w:val="26"/>
          <w:szCs w:val="26"/>
        </w:rPr>
        <w:t>Google</w:t>
      </w:r>
      <w:proofErr w:type="spellEnd"/>
      <w:r w:rsidRPr="008D39EB">
        <w:rPr>
          <w:rFonts w:ascii="Arial" w:hAnsi="Arial" w:cs="Arial"/>
          <w:sz w:val="26"/>
          <w:szCs w:val="26"/>
        </w:rPr>
        <w:t>. – Изображение : электронное // Maps-of-world.ru = Карта мира : [сайт]. – URL: http://www.maps-world.ru/online.htm (дата обращения: 01.07.2019).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План мероприятий по повышению эффективности госпрограммы «Доступная среда». – Текст : электронный //  Министерство труда и социальной защиты Российской Федерации : официальный сайт. – 2017. – URL : http://rosmintrud.ru/docs/1281 (дата обращения : 08.04.2017).</w:t>
      </w:r>
    </w:p>
    <w:p w:rsidR="00443135" w:rsidRDefault="00443135" w:rsidP="008D39EB">
      <w:pPr>
        <w:pStyle w:val="11"/>
        <w:rPr>
          <w:rFonts w:ascii="Arial" w:hAnsi="Arial" w:cs="Arial"/>
          <w:sz w:val="26"/>
          <w:szCs w:val="26"/>
        </w:rPr>
      </w:pP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Статья из журнала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</w:rPr>
      </w:pPr>
      <w:r w:rsidRPr="008D39EB">
        <w:rPr>
          <w:rFonts w:ascii="Arial" w:hAnsi="Arial" w:cs="Arial"/>
          <w:sz w:val="26"/>
          <w:szCs w:val="26"/>
        </w:rPr>
        <w:t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– № 1. – URL : http://academymanag.ru/journal/Yanina_Fedoseeva_2pdf (дата обращения: 04.06.2018).</w:t>
      </w:r>
    </w:p>
    <w:p w:rsidR="008D39EB" w:rsidRPr="008D39EB" w:rsidRDefault="008D39EB" w:rsidP="008D39EB">
      <w:pPr>
        <w:pStyle w:val="11"/>
        <w:rPr>
          <w:rFonts w:ascii="Arial" w:hAnsi="Arial" w:cs="Arial"/>
          <w:b/>
          <w:sz w:val="26"/>
          <w:szCs w:val="26"/>
          <w:lang w:val="en-US"/>
        </w:rPr>
      </w:pPr>
      <w:r w:rsidRPr="008D39EB">
        <w:rPr>
          <w:rFonts w:ascii="Arial" w:hAnsi="Arial" w:cs="Arial"/>
          <w:b/>
          <w:sz w:val="26"/>
          <w:szCs w:val="26"/>
        </w:rPr>
        <w:t>Литература</w:t>
      </w:r>
      <w:r w:rsidRPr="008D39E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b/>
          <w:sz w:val="26"/>
          <w:szCs w:val="26"/>
        </w:rPr>
        <w:t>на</w:t>
      </w:r>
      <w:r w:rsidRPr="008D39E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b/>
          <w:sz w:val="26"/>
          <w:szCs w:val="26"/>
        </w:rPr>
        <w:t>английском</w:t>
      </w:r>
      <w:r w:rsidRPr="008D39E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b/>
          <w:sz w:val="26"/>
          <w:szCs w:val="26"/>
        </w:rPr>
        <w:t>языке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  <w:lang w:val="en-US"/>
        </w:rPr>
      </w:pPr>
      <w:r w:rsidRPr="008D39EB">
        <w:rPr>
          <w:rFonts w:ascii="Arial" w:hAnsi="Arial" w:cs="Arial"/>
          <w:sz w:val="26"/>
          <w:szCs w:val="26"/>
        </w:rPr>
        <w:t>Книга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  <w:lang w:val="en-US"/>
        </w:rPr>
      </w:pPr>
      <w:r w:rsidRPr="008D39EB">
        <w:rPr>
          <w:rFonts w:ascii="Arial" w:hAnsi="Arial" w:cs="Arial"/>
          <w:sz w:val="26"/>
          <w:szCs w:val="26"/>
          <w:lang w:val="en-US"/>
        </w:rPr>
        <w:t xml:space="preserve">Timoshenko, S. P. Vibration problems in engineering / S. P. Timoshenko, D. H. Young, </w:t>
      </w:r>
      <w:r w:rsidRPr="008D39EB">
        <w:rPr>
          <w:rFonts w:ascii="Arial" w:hAnsi="Arial" w:cs="Arial"/>
          <w:sz w:val="26"/>
          <w:szCs w:val="26"/>
        </w:rPr>
        <w:t>К</w:t>
      </w:r>
      <w:r w:rsidRPr="008D39EB">
        <w:rPr>
          <w:rFonts w:ascii="Arial" w:hAnsi="Arial" w:cs="Arial"/>
          <w:sz w:val="26"/>
          <w:szCs w:val="26"/>
          <w:lang w:val="en-US"/>
        </w:rPr>
        <w:t xml:space="preserve">. W. Weaver. – Moscow : </w:t>
      </w:r>
      <w:proofErr w:type="spellStart"/>
      <w:r w:rsidRPr="008D39EB">
        <w:rPr>
          <w:rFonts w:ascii="Arial" w:hAnsi="Arial" w:cs="Arial"/>
          <w:sz w:val="26"/>
          <w:szCs w:val="26"/>
          <w:lang w:val="en-US"/>
        </w:rPr>
        <w:t>Krom</w:t>
      </w:r>
      <w:proofErr w:type="spellEnd"/>
      <w:r w:rsidRPr="008D39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39EB">
        <w:rPr>
          <w:rFonts w:ascii="Arial" w:hAnsi="Arial" w:cs="Arial"/>
          <w:sz w:val="26"/>
          <w:szCs w:val="26"/>
          <w:lang w:val="en-US"/>
        </w:rPr>
        <w:t>Publ</w:t>
      </w:r>
      <w:proofErr w:type="spellEnd"/>
      <w:r w:rsidRPr="008D39EB">
        <w:rPr>
          <w:rFonts w:ascii="Arial" w:hAnsi="Arial" w:cs="Arial"/>
          <w:sz w:val="26"/>
          <w:szCs w:val="26"/>
          <w:lang w:val="en-US"/>
        </w:rPr>
        <w:t xml:space="preserve">, 2013. – 508 </w:t>
      </w:r>
      <w:r w:rsidRPr="008D39EB">
        <w:rPr>
          <w:rFonts w:ascii="Arial" w:hAnsi="Arial" w:cs="Arial"/>
          <w:sz w:val="26"/>
          <w:szCs w:val="26"/>
        </w:rPr>
        <w:t>р</w:t>
      </w:r>
      <w:r w:rsidRPr="008D39EB">
        <w:rPr>
          <w:rFonts w:ascii="Arial" w:hAnsi="Arial" w:cs="Arial"/>
          <w:sz w:val="26"/>
          <w:szCs w:val="26"/>
          <w:lang w:val="en-US"/>
        </w:rPr>
        <w:t>. – Direct text.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  <w:lang w:val="en-US"/>
        </w:rPr>
      </w:pPr>
      <w:r w:rsidRPr="008D39EB">
        <w:rPr>
          <w:rFonts w:ascii="Arial" w:hAnsi="Arial" w:cs="Arial"/>
          <w:sz w:val="26"/>
          <w:szCs w:val="26"/>
        </w:rPr>
        <w:t>Статья</w:t>
      </w:r>
      <w:r w:rsidRPr="008D39EB">
        <w:rPr>
          <w:rFonts w:ascii="Arial" w:hAnsi="Arial" w:cs="Arial"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sz w:val="26"/>
          <w:szCs w:val="26"/>
        </w:rPr>
        <w:t>из</w:t>
      </w:r>
      <w:r w:rsidRPr="008D39EB">
        <w:rPr>
          <w:rFonts w:ascii="Arial" w:hAnsi="Arial" w:cs="Arial"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sz w:val="26"/>
          <w:szCs w:val="26"/>
        </w:rPr>
        <w:t>журнала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  <w:lang w:val="en-US"/>
        </w:rPr>
      </w:pPr>
      <w:proofErr w:type="spellStart"/>
      <w:r w:rsidRPr="008D39EB">
        <w:rPr>
          <w:rFonts w:ascii="Arial" w:hAnsi="Arial" w:cs="Arial"/>
          <w:sz w:val="26"/>
          <w:szCs w:val="26"/>
          <w:lang w:val="en-US"/>
        </w:rPr>
        <w:t>Sergeev</w:t>
      </w:r>
      <w:proofErr w:type="spellEnd"/>
      <w:r w:rsidRPr="008D39EB">
        <w:rPr>
          <w:rFonts w:ascii="Arial" w:hAnsi="Arial" w:cs="Arial"/>
          <w:sz w:val="26"/>
          <w:szCs w:val="26"/>
          <w:lang w:val="en-US"/>
        </w:rPr>
        <w:t xml:space="preserve">, A. Considering the economical nature of investment agreement when deciding practical issues / A. </w:t>
      </w:r>
      <w:proofErr w:type="spellStart"/>
      <w:r w:rsidRPr="008D39EB">
        <w:rPr>
          <w:rFonts w:ascii="Arial" w:hAnsi="Arial" w:cs="Arial"/>
          <w:sz w:val="26"/>
          <w:szCs w:val="26"/>
          <w:lang w:val="en-US"/>
        </w:rPr>
        <w:t>Sergeev</w:t>
      </w:r>
      <w:proofErr w:type="spellEnd"/>
      <w:r w:rsidRPr="008D39EB">
        <w:rPr>
          <w:rFonts w:ascii="Arial" w:hAnsi="Arial" w:cs="Arial"/>
          <w:sz w:val="26"/>
          <w:szCs w:val="26"/>
          <w:lang w:val="en-US"/>
        </w:rPr>
        <w:t xml:space="preserve">, T. </w:t>
      </w:r>
      <w:proofErr w:type="spellStart"/>
      <w:r w:rsidRPr="008D39EB">
        <w:rPr>
          <w:rFonts w:ascii="Arial" w:hAnsi="Arial" w:cs="Arial"/>
          <w:sz w:val="26"/>
          <w:szCs w:val="26"/>
          <w:lang w:val="en-US"/>
        </w:rPr>
        <w:t>Tereshchenko</w:t>
      </w:r>
      <w:proofErr w:type="spellEnd"/>
      <w:r w:rsidRPr="008D39EB">
        <w:rPr>
          <w:rFonts w:ascii="Arial" w:hAnsi="Arial" w:cs="Arial"/>
          <w:sz w:val="26"/>
          <w:szCs w:val="26"/>
          <w:lang w:val="en-US"/>
        </w:rPr>
        <w:t>.</w:t>
      </w:r>
      <w:r w:rsidRPr="008D39EB">
        <w:rPr>
          <w:rFonts w:ascii="Arial" w:hAnsi="Arial" w:cs="Arial"/>
          <w:spacing w:val="2"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sz w:val="26"/>
          <w:szCs w:val="26"/>
          <w:lang w:val="en-US"/>
        </w:rPr>
        <w:t xml:space="preserve">– Direct text. </w:t>
      </w:r>
      <w:r w:rsidRPr="008D39EB">
        <w:rPr>
          <w:rFonts w:ascii="Arial" w:hAnsi="Arial" w:cs="Arial"/>
          <w:spacing w:val="2"/>
          <w:sz w:val="26"/>
          <w:szCs w:val="26"/>
          <w:lang w:val="en-US"/>
        </w:rPr>
        <w:t xml:space="preserve">// </w:t>
      </w:r>
      <w:proofErr w:type="spellStart"/>
      <w:r w:rsidRPr="008D39EB">
        <w:rPr>
          <w:rFonts w:ascii="Arial" w:hAnsi="Arial" w:cs="Arial"/>
          <w:spacing w:val="2"/>
          <w:sz w:val="26"/>
          <w:szCs w:val="26"/>
          <w:lang w:val="en-US"/>
        </w:rPr>
        <w:t>Pravo</w:t>
      </w:r>
      <w:proofErr w:type="spellEnd"/>
      <w:r w:rsidRPr="008D39EB">
        <w:rPr>
          <w:rFonts w:ascii="Arial" w:hAnsi="Arial" w:cs="Arial"/>
          <w:spacing w:val="2"/>
          <w:sz w:val="26"/>
          <w:szCs w:val="26"/>
          <w:lang w:val="en-US"/>
        </w:rPr>
        <w:t xml:space="preserve">. – 2003. – № 7. – </w:t>
      </w:r>
      <w:r w:rsidRPr="008D39EB">
        <w:rPr>
          <w:rFonts w:ascii="Arial" w:hAnsi="Arial" w:cs="Arial"/>
          <w:spacing w:val="2"/>
          <w:sz w:val="26"/>
          <w:szCs w:val="26"/>
        </w:rPr>
        <w:t>Р</w:t>
      </w:r>
      <w:r w:rsidRPr="008D39EB">
        <w:rPr>
          <w:rFonts w:ascii="Arial" w:hAnsi="Arial" w:cs="Arial"/>
          <w:spacing w:val="2"/>
          <w:sz w:val="26"/>
          <w:szCs w:val="26"/>
          <w:lang w:val="en-US"/>
        </w:rPr>
        <w:t>. 219-223.</w:t>
      </w:r>
    </w:p>
    <w:p w:rsidR="008D39EB" w:rsidRPr="008D39EB" w:rsidRDefault="008D39EB" w:rsidP="008D39EB">
      <w:pPr>
        <w:pStyle w:val="11"/>
        <w:rPr>
          <w:rFonts w:ascii="Arial" w:hAnsi="Arial" w:cs="Arial"/>
          <w:sz w:val="26"/>
          <w:szCs w:val="26"/>
          <w:lang w:val="en-US"/>
        </w:rPr>
      </w:pPr>
      <w:r w:rsidRPr="008D39EB">
        <w:rPr>
          <w:rFonts w:ascii="Arial" w:hAnsi="Arial" w:cs="Arial"/>
          <w:sz w:val="26"/>
          <w:szCs w:val="26"/>
        </w:rPr>
        <w:t>Электронные</w:t>
      </w:r>
      <w:r w:rsidRPr="008D39EB">
        <w:rPr>
          <w:rFonts w:ascii="Arial" w:hAnsi="Arial" w:cs="Arial"/>
          <w:sz w:val="26"/>
          <w:szCs w:val="26"/>
          <w:lang w:val="en-US"/>
        </w:rPr>
        <w:t xml:space="preserve"> </w:t>
      </w:r>
      <w:r w:rsidRPr="008D39EB">
        <w:rPr>
          <w:rFonts w:ascii="Arial" w:hAnsi="Arial" w:cs="Arial"/>
          <w:sz w:val="26"/>
          <w:szCs w:val="26"/>
        </w:rPr>
        <w:t>ресурсы</w:t>
      </w:r>
    </w:p>
    <w:p w:rsidR="008D39EB" w:rsidRPr="008D39EB" w:rsidRDefault="008D39EB" w:rsidP="008D39EB">
      <w:pPr>
        <w:pStyle w:val="2"/>
        <w:rPr>
          <w:rFonts w:ascii="Arial" w:hAnsi="Arial" w:cs="Arial"/>
          <w:sz w:val="26"/>
          <w:szCs w:val="26"/>
          <w:lang w:val="en-US"/>
        </w:rPr>
      </w:pPr>
      <w:r w:rsidRPr="008D39EB">
        <w:rPr>
          <w:rFonts w:ascii="Arial" w:hAnsi="Arial" w:cs="Arial"/>
          <w:sz w:val="26"/>
          <w:szCs w:val="26"/>
          <w:lang w:val="en-US"/>
        </w:rPr>
        <w:t>Mullins, D. 5 Ways B2B Research Can Benefit From Mobile Ethnography / D. Mullins. – URL: https://rwconnect.esomar.org/5-ways-b2b-research-can-benefit-from-mobile-ethnography / (date of the application 22.03.2018). – Text : electronic.</w:t>
      </w:r>
    </w:p>
    <w:p w:rsidR="008D39EB" w:rsidRPr="008D39EB" w:rsidRDefault="008D39EB" w:rsidP="008D39EB">
      <w:pPr>
        <w:jc w:val="right"/>
        <w:rPr>
          <w:rFonts w:ascii="Arial" w:hAnsi="Arial" w:cs="Arial"/>
          <w:iCs/>
          <w:sz w:val="26"/>
          <w:szCs w:val="26"/>
          <w:lang w:val="en-US" w:eastAsia="ko-KR"/>
        </w:rPr>
      </w:pPr>
    </w:p>
    <w:sectPr w:rsidR="008D39EB" w:rsidRPr="008D39EB" w:rsidSect="002411F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BB1"/>
    <w:multiLevelType w:val="hybridMultilevel"/>
    <w:tmpl w:val="2D882962"/>
    <w:lvl w:ilvl="0" w:tplc="E9C6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772"/>
    <w:multiLevelType w:val="multilevel"/>
    <w:tmpl w:val="AC0028F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DB435E"/>
    <w:multiLevelType w:val="multilevel"/>
    <w:tmpl w:val="4D8A0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254B1C"/>
    <w:multiLevelType w:val="hybridMultilevel"/>
    <w:tmpl w:val="778E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24B"/>
    <w:multiLevelType w:val="hybridMultilevel"/>
    <w:tmpl w:val="BC243238"/>
    <w:lvl w:ilvl="0" w:tplc="F566E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14C7"/>
    <w:multiLevelType w:val="multilevel"/>
    <w:tmpl w:val="723C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AB6FD1"/>
    <w:multiLevelType w:val="hybridMultilevel"/>
    <w:tmpl w:val="FD8A4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6C5337"/>
    <w:multiLevelType w:val="hybridMultilevel"/>
    <w:tmpl w:val="79D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6D75"/>
    <w:multiLevelType w:val="multilevel"/>
    <w:tmpl w:val="AC0028F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C324E8"/>
    <w:multiLevelType w:val="hybridMultilevel"/>
    <w:tmpl w:val="13EA47B2"/>
    <w:lvl w:ilvl="0" w:tplc="45704B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50522"/>
    <w:multiLevelType w:val="hybridMultilevel"/>
    <w:tmpl w:val="0E124256"/>
    <w:lvl w:ilvl="0" w:tplc="FC120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63F46"/>
    <w:multiLevelType w:val="hybridMultilevel"/>
    <w:tmpl w:val="3AFC2ADC"/>
    <w:lvl w:ilvl="0" w:tplc="DE68F9C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DB45E97"/>
    <w:multiLevelType w:val="hybridMultilevel"/>
    <w:tmpl w:val="9CDA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08A1"/>
    <w:multiLevelType w:val="hybridMultilevel"/>
    <w:tmpl w:val="5B46F61E"/>
    <w:lvl w:ilvl="0" w:tplc="57EA3B5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EA14C29"/>
    <w:multiLevelType w:val="hybridMultilevel"/>
    <w:tmpl w:val="2576739A"/>
    <w:lvl w:ilvl="0" w:tplc="C9A4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31F19"/>
    <w:multiLevelType w:val="hybridMultilevel"/>
    <w:tmpl w:val="8DA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F18B9"/>
    <w:multiLevelType w:val="hybridMultilevel"/>
    <w:tmpl w:val="5436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941816"/>
    <w:multiLevelType w:val="multilevel"/>
    <w:tmpl w:val="8E66549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8A79E8"/>
    <w:multiLevelType w:val="multilevel"/>
    <w:tmpl w:val="F86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A0183"/>
    <w:multiLevelType w:val="hybridMultilevel"/>
    <w:tmpl w:val="878C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0A081A"/>
    <w:multiLevelType w:val="hybridMultilevel"/>
    <w:tmpl w:val="DAC68A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9C76A3"/>
    <w:multiLevelType w:val="multilevel"/>
    <w:tmpl w:val="5DD66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2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6"/>
  </w:num>
  <w:num w:numId="10">
    <w:abstractNumId w:val="18"/>
  </w:num>
  <w:num w:numId="11">
    <w:abstractNumId w:val="12"/>
  </w:num>
  <w:num w:numId="12">
    <w:abstractNumId w:val="22"/>
  </w:num>
  <w:num w:numId="13">
    <w:abstractNumId w:val="13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0"/>
  </w:num>
  <w:num w:numId="19">
    <w:abstractNumId w:val="14"/>
  </w:num>
  <w:num w:numId="20">
    <w:abstractNumId w:val="1"/>
  </w:num>
  <w:num w:numId="21">
    <w:abstractNumId w:val="3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8F"/>
    <w:rsid w:val="00001A7C"/>
    <w:rsid w:val="00003A50"/>
    <w:rsid w:val="00014236"/>
    <w:rsid w:val="000150E4"/>
    <w:rsid w:val="00022922"/>
    <w:rsid w:val="00026683"/>
    <w:rsid w:val="00030BB0"/>
    <w:rsid w:val="0003652B"/>
    <w:rsid w:val="00042044"/>
    <w:rsid w:val="0005490F"/>
    <w:rsid w:val="000561EB"/>
    <w:rsid w:val="00056887"/>
    <w:rsid w:val="00061029"/>
    <w:rsid w:val="0006374F"/>
    <w:rsid w:val="000659DF"/>
    <w:rsid w:val="00072314"/>
    <w:rsid w:val="00072FC2"/>
    <w:rsid w:val="00076C54"/>
    <w:rsid w:val="00077437"/>
    <w:rsid w:val="00081126"/>
    <w:rsid w:val="0008664D"/>
    <w:rsid w:val="00090C8E"/>
    <w:rsid w:val="000A0A2C"/>
    <w:rsid w:val="000A0B50"/>
    <w:rsid w:val="000A0E16"/>
    <w:rsid w:val="000A7362"/>
    <w:rsid w:val="000B36BD"/>
    <w:rsid w:val="000B780A"/>
    <w:rsid w:val="000C23C0"/>
    <w:rsid w:val="000C5F1F"/>
    <w:rsid w:val="000D6092"/>
    <w:rsid w:val="000E12BE"/>
    <w:rsid w:val="00115032"/>
    <w:rsid w:val="001173FE"/>
    <w:rsid w:val="0012001B"/>
    <w:rsid w:val="00121023"/>
    <w:rsid w:val="00131E2A"/>
    <w:rsid w:val="001359A5"/>
    <w:rsid w:val="00141A7E"/>
    <w:rsid w:val="00154117"/>
    <w:rsid w:val="00154349"/>
    <w:rsid w:val="00156D69"/>
    <w:rsid w:val="00157A03"/>
    <w:rsid w:val="00164CBD"/>
    <w:rsid w:val="00165B6A"/>
    <w:rsid w:val="00165F8C"/>
    <w:rsid w:val="00171629"/>
    <w:rsid w:val="00173DAC"/>
    <w:rsid w:val="00180C47"/>
    <w:rsid w:val="00183772"/>
    <w:rsid w:val="00185E84"/>
    <w:rsid w:val="00185F09"/>
    <w:rsid w:val="00191A6F"/>
    <w:rsid w:val="00193E76"/>
    <w:rsid w:val="001A7CCE"/>
    <w:rsid w:val="001B1D1F"/>
    <w:rsid w:val="001B50A6"/>
    <w:rsid w:val="001C4878"/>
    <w:rsid w:val="001E21F4"/>
    <w:rsid w:val="001E70B7"/>
    <w:rsid w:val="001E7A40"/>
    <w:rsid w:val="001F0381"/>
    <w:rsid w:val="001F1F4C"/>
    <w:rsid w:val="001F3368"/>
    <w:rsid w:val="001F5D46"/>
    <w:rsid w:val="00205B35"/>
    <w:rsid w:val="00206DA9"/>
    <w:rsid w:val="00220175"/>
    <w:rsid w:val="00220A1A"/>
    <w:rsid w:val="00222749"/>
    <w:rsid w:val="00223AEF"/>
    <w:rsid w:val="0023370B"/>
    <w:rsid w:val="002345B3"/>
    <w:rsid w:val="00234F05"/>
    <w:rsid w:val="00237FFE"/>
    <w:rsid w:val="002404E8"/>
    <w:rsid w:val="002411F2"/>
    <w:rsid w:val="00242237"/>
    <w:rsid w:val="00245896"/>
    <w:rsid w:val="002518B9"/>
    <w:rsid w:val="00254A3D"/>
    <w:rsid w:val="00255315"/>
    <w:rsid w:val="00255B1A"/>
    <w:rsid w:val="00261314"/>
    <w:rsid w:val="00261B11"/>
    <w:rsid w:val="00273D63"/>
    <w:rsid w:val="00276DC6"/>
    <w:rsid w:val="00282071"/>
    <w:rsid w:val="0028213E"/>
    <w:rsid w:val="00282EAB"/>
    <w:rsid w:val="00283A96"/>
    <w:rsid w:val="00283DBC"/>
    <w:rsid w:val="0029238A"/>
    <w:rsid w:val="00293091"/>
    <w:rsid w:val="002941D1"/>
    <w:rsid w:val="002A6286"/>
    <w:rsid w:val="002B1848"/>
    <w:rsid w:val="002B3BCE"/>
    <w:rsid w:val="002B3FB6"/>
    <w:rsid w:val="002C2053"/>
    <w:rsid w:val="002D39C7"/>
    <w:rsid w:val="002E5094"/>
    <w:rsid w:val="002E6695"/>
    <w:rsid w:val="002E6C67"/>
    <w:rsid w:val="002E7855"/>
    <w:rsid w:val="002E7AFA"/>
    <w:rsid w:val="002E7C48"/>
    <w:rsid w:val="002F688C"/>
    <w:rsid w:val="002F7D09"/>
    <w:rsid w:val="00307678"/>
    <w:rsid w:val="0031176E"/>
    <w:rsid w:val="00313192"/>
    <w:rsid w:val="003173BA"/>
    <w:rsid w:val="003321DF"/>
    <w:rsid w:val="00332E3B"/>
    <w:rsid w:val="00332E43"/>
    <w:rsid w:val="00340999"/>
    <w:rsid w:val="00343051"/>
    <w:rsid w:val="0035316E"/>
    <w:rsid w:val="00354A62"/>
    <w:rsid w:val="00357ADF"/>
    <w:rsid w:val="00374873"/>
    <w:rsid w:val="00375FA5"/>
    <w:rsid w:val="0037605F"/>
    <w:rsid w:val="00376ED2"/>
    <w:rsid w:val="003833E0"/>
    <w:rsid w:val="0039051F"/>
    <w:rsid w:val="00394B93"/>
    <w:rsid w:val="00396EF7"/>
    <w:rsid w:val="003B3DAB"/>
    <w:rsid w:val="003B525A"/>
    <w:rsid w:val="003D3B7F"/>
    <w:rsid w:val="003D3F07"/>
    <w:rsid w:val="003D6AA0"/>
    <w:rsid w:val="003E05ED"/>
    <w:rsid w:val="003F396F"/>
    <w:rsid w:val="003F3D96"/>
    <w:rsid w:val="003F6A97"/>
    <w:rsid w:val="004060E4"/>
    <w:rsid w:val="00406F8E"/>
    <w:rsid w:val="004100A2"/>
    <w:rsid w:val="004229AC"/>
    <w:rsid w:val="00422D52"/>
    <w:rsid w:val="004245CB"/>
    <w:rsid w:val="00424BF6"/>
    <w:rsid w:val="00425C39"/>
    <w:rsid w:val="0043067E"/>
    <w:rsid w:val="0043153F"/>
    <w:rsid w:val="004349A2"/>
    <w:rsid w:val="00442A3C"/>
    <w:rsid w:val="00443135"/>
    <w:rsid w:val="0044541D"/>
    <w:rsid w:val="00462D20"/>
    <w:rsid w:val="004743C0"/>
    <w:rsid w:val="00483517"/>
    <w:rsid w:val="0048696B"/>
    <w:rsid w:val="00487FBC"/>
    <w:rsid w:val="00496988"/>
    <w:rsid w:val="004A27D3"/>
    <w:rsid w:val="004C0127"/>
    <w:rsid w:val="004C6A9A"/>
    <w:rsid w:val="004D609C"/>
    <w:rsid w:val="004E6E3A"/>
    <w:rsid w:val="004F2516"/>
    <w:rsid w:val="004F5A0D"/>
    <w:rsid w:val="004F69E5"/>
    <w:rsid w:val="00500D47"/>
    <w:rsid w:val="00501CA9"/>
    <w:rsid w:val="00504478"/>
    <w:rsid w:val="005062F7"/>
    <w:rsid w:val="0050666F"/>
    <w:rsid w:val="00506A02"/>
    <w:rsid w:val="00507216"/>
    <w:rsid w:val="005178EA"/>
    <w:rsid w:val="00522511"/>
    <w:rsid w:val="00523A47"/>
    <w:rsid w:val="005259C9"/>
    <w:rsid w:val="005367C2"/>
    <w:rsid w:val="00537F2A"/>
    <w:rsid w:val="00542192"/>
    <w:rsid w:val="00543882"/>
    <w:rsid w:val="00544980"/>
    <w:rsid w:val="005515F6"/>
    <w:rsid w:val="005572C2"/>
    <w:rsid w:val="00565A4A"/>
    <w:rsid w:val="00576824"/>
    <w:rsid w:val="00576912"/>
    <w:rsid w:val="00586435"/>
    <w:rsid w:val="00590673"/>
    <w:rsid w:val="00592784"/>
    <w:rsid w:val="005A3AD8"/>
    <w:rsid w:val="005A3CD8"/>
    <w:rsid w:val="005A7986"/>
    <w:rsid w:val="005B2979"/>
    <w:rsid w:val="005B5A14"/>
    <w:rsid w:val="005B67A9"/>
    <w:rsid w:val="005B7CB3"/>
    <w:rsid w:val="005C3C13"/>
    <w:rsid w:val="005C663C"/>
    <w:rsid w:val="005D2CBA"/>
    <w:rsid w:val="005D53C6"/>
    <w:rsid w:val="005D74E0"/>
    <w:rsid w:val="0060191C"/>
    <w:rsid w:val="00605888"/>
    <w:rsid w:val="00605FA6"/>
    <w:rsid w:val="0060609B"/>
    <w:rsid w:val="00607B65"/>
    <w:rsid w:val="006173FA"/>
    <w:rsid w:val="00617632"/>
    <w:rsid w:val="00630259"/>
    <w:rsid w:val="0063559D"/>
    <w:rsid w:val="00640D1D"/>
    <w:rsid w:val="00641D9A"/>
    <w:rsid w:val="00643FF2"/>
    <w:rsid w:val="0065098A"/>
    <w:rsid w:val="006541F0"/>
    <w:rsid w:val="006607E8"/>
    <w:rsid w:val="00660A13"/>
    <w:rsid w:val="006751D7"/>
    <w:rsid w:val="00683484"/>
    <w:rsid w:val="00684320"/>
    <w:rsid w:val="00692F2A"/>
    <w:rsid w:val="00693D17"/>
    <w:rsid w:val="006951CB"/>
    <w:rsid w:val="006955C6"/>
    <w:rsid w:val="00697612"/>
    <w:rsid w:val="00697E77"/>
    <w:rsid w:val="006A385D"/>
    <w:rsid w:val="006A426A"/>
    <w:rsid w:val="006B2C02"/>
    <w:rsid w:val="006B3F0A"/>
    <w:rsid w:val="006B5915"/>
    <w:rsid w:val="006C120A"/>
    <w:rsid w:val="006C47B3"/>
    <w:rsid w:val="006C6E3B"/>
    <w:rsid w:val="006C7F2F"/>
    <w:rsid w:val="006D0796"/>
    <w:rsid w:val="006D2510"/>
    <w:rsid w:val="006D57B5"/>
    <w:rsid w:val="006D6BCD"/>
    <w:rsid w:val="006E1237"/>
    <w:rsid w:val="006E1CC0"/>
    <w:rsid w:val="006F153F"/>
    <w:rsid w:val="006F2556"/>
    <w:rsid w:val="006F49E6"/>
    <w:rsid w:val="006F5A8E"/>
    <w:rsid w:val="006F75FB"/>
    <w:rsid w:val="007008D9"/>
    <w:rsid w:val="007040C0"/>
    <w:rsid w:val="00710863"/>
    <w:rsid w:val="00714053"/>
    <w:rsid w:val="00720320"/>
    <w:rsid w:val="00721B7C"/>
    <w:rsid w:val="00735C60"/>
    <w:rsid w:val="007361CD"/>
    <w:rsid w:val="00736A9A"/>
    <w:rsid w:val="007413CB"/>
    <w:rsid w:val="00742997"/>
    <w:rsid w:val="00743E6B"/>
    <w:rsid w:val="007465C1"/>
    <w:rsid w:val="00752A30"/>
    <w:rsid w:val="00757782"/>
    <w:rsid w:val="00770AC0"/>
    <w:rsid w:val="00776C7A"/>
    <w:rsid w:val="00776E90"/>
    <w:rsid w:val="007771EE"/>
    <w:rsid w:val="00782039"/>
    <w:rsid w:val="00782D05"/>
    <w:rsid w:val="00783EC9"/>
    <w:rsid w:val="00785B26"/>
    <w:rsid w:val="00790C1E"/>
    <w:rsid w:val="007948D6"/>
    <w:rsid w:val="00795C6E"/>
    <w:rsid w:val="007A0A35"/>
    <w:rsid w:val="007A5BD5"/>
    <w:rsid w:val="007B10FA"/>
    <w:rsid w:val="007C2905"/>
    <w:rsid w:val="007C7C7E"/>
    <w:rsid w:val="007D5637"/>
    <w:rsid w:val="007E1696"/>
    <w:rsid w:val="007E16CE"/>
    <w:rsid w:val="007E1924"/>
    <w:rsid w:val="007E1D98"/>
    <w:rsid w:val="007E2FC5"/>
    <w:rsid w:val="007F6EA8"/>
    <w:rsid w:val="007F6F36"/>
    <w:rsid w:val="00800573"/>
    <w:rsid w:val="008078E7"/>
    <w:rsid w:val="00811BDF"/>
    <w:rsid w:val="008150B5"/>
    <w:rsid w:val="00815FB4"/>
    <w:rsid w:val="008163D6"/>
    <w:rsid w:val="0081649E"/>
    <w:rsid w:val="0082015F"/>
    <w:rsid w:val="00824752"/>
    <w:rsid w:val="00840715"/>
    <w:rsid w:val="0084354E"/>
    <w:rsid w:val="008508DB"/>
    <w:rsid w:val="00850B7D"/>
    <w:rsid w:val="00851F58"/>
    <w:rsid w:val="0086341D"/>
    <w:rsid w:val="00863DDB"/>
    <w:rsid w:val="008677F9"/>
    <w:rsid w:val="0087126B"/>
    <w:rsid w:val="008765FF"/>
    <w:rsid w:val="00887A13"/>
    <w:rsid w:val="00897A7B"/>
    <w:rsid w:val="008A1506"/>
    <w:rsid w:val="008A4891"/>
    <w:rsid w:val="008A6DE6"/>
    <w:rsid w:val="008B13DC"/>
    <w:rsid w:val="008B24F6"/>
    <w:rsid w:val="008B4DB5"/>
    <w:rsid w:val="008B626A"/>
    <w:rsid w:val="008B72DB"/>
    <w:rsid w:val="008C1B00"/>
    <w:rsid w:val="008D209F"/>
    <w:rsid w:val="008D39EB"/>
    <w:rsid w:val="008D5229"/>
    <w:rsid w:val="008F6344"/>
    <w:rsid w:val="00901DE4"/>
    <w:rsid w:val="00903165"/>
    <w:rsid w:val="00904464"/>
    <w:rsid w:val="0090644E"/>
    <w:rsid w:val="00911238"/>
    <w:rsid w:val="009130DA"/>
    <w:rsid w:val="0091317A"/>
    <w:rsid w:val="009144A7"/>
    <w:rsid w:val="00921427"/>
    <w:rsid w:val="00936EAE"/>
    <w:rsid w:val="009411DE"/>
    <w:rsid w:val="009430DF"/>
    <w:rsid w:val="00947F79"/>
    <w:rsid w:val="00963936"/>
    <w:rsid w:val="00966005"/>
    <w:rsid w:val="00971425"/>
    <w:rsid w:val="00974A5E"/>
    <w:rsid w:val="009815DB"/>
    <w:rsid w:val="0099133D"/>
    <w:rsid w:val="0099161B"/>
    <w:rsid w:val="009920B7"/>
    <w:rsid w:val="00997030"/>
    <w:rsid w:val="009A178F"/>
    <w:rsid w:val="009A3E90"/>
    <w:rsid w:val="009A651D"/>
    <w:rsid w:val="009C1943"/>
    <w:rsid w:val="009C5F5E"/>
    <w:rsid w:val="009D301B"/>
    <w:rsid w:val="009D30B8"/>
    <w:rsid w:val="009E156A"/>
    <w:rsid w:val="009E1D4E"/>
    <w:rsid w:val="009F2465"/>
    <w:rsid w:val="009F2633"/>
    <w:rsid w:val="009F4677"/>
    <w:rsid w:val="009F467A"/>
    <w:rsid w:val="00A0517A"/>
    <w:rsid w:val="00A13FF6"/>
    <w:rsid w:val="00A1491A"/>
    <w:rsid w:val="00A16EC6"/>
    <w:rsid w:val="00A32160"/>
    <w:rsid w:val="00A34D25"/>
    <w:rsid w:val="00A402F5"/>
    <w:rsid w:val="00A42005"/>
    <w:rsid w:val="00A45D8C"/>
    <w:rsid w:val="00A500C2"/>
    <w:rsid w:val="00A504CE"/>
    <w:rsid w:val="00A7231B"/>
    <w:rsid w:val="00A747FF"/>
    <w:rsid w:val="00A800DF"/>
    <w:rsid w:val="00A87E7B"/>
    <w:rsid w:val="00AA156D"/>
    <w:rsid w:val="00AA16F3"/>
    <w:rsid w:val="00AA3F9B"/>
    <w:rsid w:val="00AB4464"/>
    <w:rsid w:val="00AB7583"/>
    <w:rsid w:val="00AC07BC"/>
    <w:rsid w:val="00AC1777"/>
    <w:rsid w:val="00AC4416"/>
    <w:rsid w:val="00AC56E5"/>
    <w:rsid w:val="00AC7B93"/>
    <w:rsid w:val="00AE0FD8"/>
    <w:rsid w:val="00AE4359"/>
    <w:rsid w:val="00AF0441"/>
    <w:rsid w:val="00AF1A7A"/>
    <w:rsid w:val="00AF32B0"/>
    <w:rsid w:val="00AF77D2"/>
    <w:rsid w:val="00B049AA"/>
    <w:rsid w:val="00B1245E"/>
    <w:rsid w:val="00B25D06"/>
    <w:rsid w:val="00B3017C"/>
    <w:rsid w:val="00B31CB5"/>
    <w:rsid w:val="00B32FF9"/>
    <w:rsid w:val="00B336DA"/>
    <w:rsid w:val="00B434B8"/>
    <w:rsid w:val="00B44FEF"/>
    <w:rsid w:val="00B46BC1"/>
    <w:rsid w:val="00B53E4C"/>
    <w:rsid w:val="00B56CBE"/>
    <w:rsid w:val="00B5734B"/>
    <w:rsid w:val="00B6276F"/>
    <w:rsid w:val="00B72C3D"/>
    <w:rsid w:val="00B77785"/>
    <w:rsid w:val="00B80D73"/>
    <w:rsid w:val="00B822CE"/>
    <w:rsid w:val="00B901E6"/>
    <w:rsid w:val="00BA0C42"/>
    <w:rsid w:val="00BA3A99"/>
    <w:rsid w:val="00BB3BF7"/>
    <w:rsid w:val="00BC17BA"/>
    <w:rsid w:val="00BC6963"/>
    <w:rsid w:val="00BD0138"/>
    <w:rsid w:val="00BD339E"/>
    <w:rsid w:val="00BD37BA"/>
    <w:rsid w:val="00BD5171"/>
    <w:rsid w:val="00BE7768"/>
    <w:rsid w:val="00C001BB"/>
    <w:rsid w:val="00C1293D"/>
    <w:rsid w:val="00C14618"/>
    <w:rsid w:val="00C14E07"/>
    <w:rsid w:val="00C16FED"/>
    <w:rsid w:val="00C17A75"/>
    <w:rsid w:val="00C17F4A"/>
    <w:rsid w:val="00C32EE8"/>
    <w:rsid w:val="00C3574E"/>
    <w:rsid w:val="00C43367"/>
    <w:rsid w:val="00C4549A"/>
    <w:rsid w:val="00C5134B"/>
    <w:rsid w:val="00C540E4"/>
    <w:rsid w:val="00C56185"/>
    <w:rsid w:val="00C667A5"/>
    <w:rsid w:val="00C66C7F"/>
    <w:rsid w:val="00C76C2E"/>
    <w:rsid w:val="00C7780D"/>
    <w:rsid w:val="00C8191E"/>
    <w:rsid w:val="00C86888"/>
    <w:rsid w:val="00C92062"/>
    <w:rsid w:val="00C924CE"/>
    <w:rsid w:val="00CA0841"/>
    <w:rsid w:val="00CA0D2A"/>
    <w:rsid w:val="00CA4D13"/>
    <w:rsid w:val="00CA5B9D"/>
    <w:rsid w:val="00CA6ABF"/>
    <w:rsid w:val="00CB0CC3"/>
    <w:rsid w:val="00CB62D6"/>
    <w:rsid w:val="00CD0C8C"/>
    <w:rsid w:val="00CD5891"/>
    <w:rsid w:val="00CD79D1"/>
    <w:rsid w:val="00CE2A04"/>
    <w:rsid w:val="00CE3A99"/>
    <w:rsid w:val="00CE6308"/>
    <w:rsid w:val="00CE68BC"/>
    <w:rsid w:val="00D03CDE"/>
    <w:rsid w:val="00D07166"/>
    <w:rsid w:val="00D118A1"/>
    <w:rsid w:val="00D1714C"/>
    <w:rsid w:val="00D17213"/>
    <w:rsid w:val="00D2005A"/>
    <w:rsid w:val="00D24A8A"/>
    <w:rsid w:val="00D25CB2"/>
    <w:rsid w:val="00D3222C"/>
    <w:rsid w:val="00D33E29"/>
    <w:rsid w:val="00D37308"/>
    <w:rsid w:val="00D477B3"/>
    <w:rsid w:val="00D510D5"/>
    <w:rsid w:val="00D54219"/>
    <w:rsid w:val="00D56726"/>
    <w:rsid w:val="00D57206"/>
    <w:rsid w:val="00D612E2"/>
    <w:rsid w:val="00D715AA"/>
    <w:rsid w:val="00D73D35"/>
    <w:rsid w:val="00D80C38"/>
    <w:rsid w:val="00D81163"/>
    <w:rsid w:val="00D829B7"/>
    <w:rsid w:val="00D8373D"/>
    <w:rsid w:val="00D926CE"/>
    <w:rsid w:val="00D9687E"/>
    <w:rsid w:val="00DA4C47"/>
    <w:rsid w:val="00DB192A"/>
    <w:rsid w:val="00DB5FC6"/>
    <w:rsid w:val="00DB6759"/>
    <w:rsid w:val="00DC31F6"/>
    <w:rsid w:val="00DD2805"/>
    <w:rsid w:val="00DE1FE8"/>
    <w:rsid w:val="00DE72F5"/>
    <w:rsid w:val="00DF6786"/>
    <w:rsid w:val="00E00A3A"/>
    <w:rsid w:val="00E06CB1"/>
    <w:rsid w:val="00E11B4C"/>
    <w:rsid w:val="00E12B25"/>
    <w:rsid w:val="00E13A96"/>
    <w:rsid w:val="00E16192"/>
    <w:rsid w:val="00E17918"/>
    <w:rsid w:val="00E414D1"/>
    <w:rsid w:val="00E41D99"/>
    <w:rsid w:val="00E51353"/>
    <w:rsid w:val="00E52312"/>
    <w:rsid w:val="00E5569D"/>
    <w:rsid w:val="00E6082D"/>
    <w:rsid w:val="00E62DB7"/>
    <w:rsid w:val="00E7216E"/>
    <w:rsid w:val="00E74D58"/>
    <w:rsid w:val="00E767D8"/>
    <w:rsid w:val="00E81808"/>
    <w:rsid w:val="00E91772"/>
    <w:rsid w:val="00E931B8"/>
    <w:rsid w:val="00EB26AF"/>
    <w:rsid w:val="00EB73D0"/>
    <w:rsid w:val="00EC3D14"/>
    <w:rsid w:val="00EC5B19"/>
    <w:rsid w:val="00ED2138"/>
    <w:rsid w:val="00EE1DCD"/>
    <w:rsid w:val="00EF1180"/>
    <w:rsid w:val="00EF3AE3"/>
    <w:rsid w:val="00EF5B23"/>
    <w:rsid w:val="00EF5E51"/>
    <w:rsid w:val="00F02749"/>
    <w:rsid w:val="00F0594C"/>
    <w:rsid w:val="00F22E09"/>
    <w:rsid w:val="00F244F6"/>
    <w:rsid w:val="00F24C39"/>
    <w:rsid w:val="00F258AD"/>
    <w:rsid w:val="00F25A70"/>
    <w:rsid w:val="00F34C49"/>
    <w:rsid w:val="00F45157"/>
    <w:rsid w:val="00F46034"/>
    <w:rsid w:val="00F62E81"/>
    <w:rsid w:val="00F64837"/>
    <w:rsid w:val="00F65331"/>
    <w:rsid w:val="00F6567D"/>
    <w:rsid w:val="00F80C66"/>
    <w:rsid w:val="00F83897"/>
    <w:rsid w:val="00F85E78"/>
    <w:rsid w:val="00F95D6A"/>
    <w:rsid w:val="00F95DE7"/>
    <w:rsid w:val="00F976D5"/>
    <w:rsid w:val="00FA0713"/>
    <w:rsid w:val="00FA414B"/>
    <w:rsid w:val="00FB3BA9"/>
    <w:rsid w:val="00FC2A0D"/>
    <w:rsid w:val="00FD2594"/>
    <w:rsid w:val="00FD29EE"/>
    <w:rsid w:val="00FD32B3"/>
    <w:rsid w:val="00FD4547"/>
    <w:rsid w:val="00FD50BA"/>
    <w:rsid w:val="00FE1D2E"/>
    <w:rsid w:val="00FE247A"/>
    <w:rsid w:val="00FE4D16"/>
    <w:rsid w:val="00FE5AB0"/>
    <w:rsid w:val="00FF0F0D"/>
    <w:rsid w:val="00FF0FDF"/>
    <w:rsid w:val="00FF2F4D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0D560-7D2B-4ACC-883A-9340C344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D8"/>
    <w:rPr>
      <w:rFonts w:ascii="Times New Roman" w:eastAsia="Batang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0A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0A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62DB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E62DB7"/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5A3AD8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5A3AD8"/>
    <w:rPr>
      <w:rFonts w:cs="Times New Roman"/>
    </w:rPr>
  </w:style>
  <w:style w:type="character" w:styleId="a9">
    <w:name w:val="Hyperlink"/>
    <w:uiPriority w:val="99"/>
    <w:rsid w:val="005A3AD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5A3AD8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454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374873"/>
    <w:pPr>
      <w:ind w:left="720"/>
      <w:contextualSpacing/>
    </w:pPr>
  </w:style>
  <w:style w:type="paragraph" w:customStyle="1" w:styleId="1">
    <w:name w:val="1"/>
    <w:basedOn w:val="a"/>
    <w:uiPriority w:val="99"/>
    <w:rsid w:val="00FE5A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A0C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697E77"/>
    <w:rPr>
      <w:rFonts w:cs="Times New Roman"/>
    </w:rPr>
  </w:style>
  <w:style w:type="paragraph" w:customStyle="1" w:styleId="10">
    <w:name w:val="Абзац списка1"/>
    <w:basedOn w:val="a"/>
    <w:uiPriority w:val="99"/>
    <w:rsid w:val="007577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d">
    <w:name w:val="Strong"/>
    <w:uiPriority w:val="22"/>
    <w:qFormat/>
    <w:locked/>
    <w:rsid w:val="00DE1FE8"/>
    <w:rPr>
      <w:b/>
      <w:bCs/>
    </w:rPr>
  </w:style>
  <w:style w:type="paragraph" w:customStyle="1" w:styleId="msonormalmailrucssattributepostfix">
    <w:name w:val="msonormal_mailru_css_attribute_postfix"/>
    <w:basedOn w:val="a"/>
    <w:rsid w:val="003430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B336DA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B336D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336DA"/>
    <w:pPr>
      <w:shd w:val="clear" w:color="auto" w:fill="FFFFFF"/>
      <w:spacing w:line="274" w:lineRule="exact"/>
      <w:ind w:hanging="1100"/>
      <w:jc w:val="right"/>
    </w:pPr>
    <w:rPr>
      <w:rFonts w:eastAsia="Calibri"/>
      <w:b/>
      <w:bCs/>
      <w:sz w:val="24"/>
      <w:szCs w:val="24"/>
    </w:rPr>
  </w:style>
  <w:style w:type="character" w:customStyle="1" w:styleId="9">
    <w:name w:val="Основной текст (9)_"/>
    <w:link w:val="91"/>
    <w:uiPriority w:val="99"/>
    <w:locked/>
    <w:rsid w:val="007E2FC5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7E2F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E2FC5"/>
    <w:pPr>
      <w:shd w:val="clear" w:color="auto" w:fill="FFFFFF"/>
      <w:spacing w:before="300" w:line="298" w:lineRule="exact"/>
      <w:jc w:val="both"/>
    </w:pPr>
    <w:rPr>
      <w:rFonts w:eastAsia="Calibri"/>
      <w:sz w:val="25"/>
      <w:szCs w:val="25"/>
    </w:rPr>
  </w:style>
  <w:style w:type="paragraph" w:customStyle="1" w:styleId="Iauiue">
    <w:name w:val="Iau?iue"/>
    <w:rsid w:val="00C16FED"/>
    <w:rPr>
      <w:rFonts w:ascii="Times New Roman" w:eastAsia="Times New Roman" w:hAnsi="Times New Roman"/>
      <w:lang w:val="en-US"/>
    </w:rPr>
  </w:style>
  <w:style w:type="character" w:styleId="ae">
    <w:name w:val="annotation reference"/>
    <w:basedOn w:val="a0"/>
    <w:uiPriority w:val="99"/>
    <w:semiHidden/>
    <w:unhideWhenUsed/>
    <w:rsid w:val="004F25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251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2516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Стиль1"/>
    <w:basedOn w:val="a"/>
    <w:link w:val="12"/>
    <w:qFormat/>
    <w:rsid w:val="008D39EB"/>
    <w:pPr>
      <w:spacing w:line="276" w:lineRule="auto"/>
      <w:jc w:val="center"/>
    </w:pPr>
    <w:rPr>
      <w:rFonts w:eastAsia="Calibri"/>
      <w:sz w:val="24"/>
      <w:szCs w:val="22"/>
      <w:u w:val="single"/>
      <w:lang w:eastAsia="en-US"/>
    </w:rPr>
  </w:style>
  <w:style w:type="paragraph" w:customStyle="1" w:styleId="2">
    <w:name w:val="Стиль2"/>
    <w:basedOn w:val="a"/>
    <w:link w:val="20"/>
    <w:qFormat/>
    <w:rsid w:val="008D39EB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12">
    <w:name w:val="Стиль1 Знак"/>
    <w:link w:val="11"/>
    <w:rsid w:val="008D39EB"/>
    <w:rPr>
      <w:rFonts w:ascii="Times New Roman" w:hAnsi="Times New Roman"/>
      <w:sz w:val="24"/>
      <w:szCs w:val="22"/>
      <w:u w:val="single"/>
      <w:lang w:eastAsia="en-US"/>
    </w:rPr>
  </w:style>
  <w:style w:type="character" w:customStyle="1" w:styleId="20">
    <w:name w:val="Стиль2 Знак"/>
    <w:link w:val="2"/>
    <w:rsid w:val="008D39E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486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1718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hkasovamv@tyui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dGukvHeoWY8nPzh7" TargetMode="External"/><Relationship Id="rId12" Type="http://schemas.openxmlformats.org/officeDocument/2006/relationships/hyperlink" Target="http://spkurdyumov.narod.ru/GlazyevSU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dGukvHeoWY8nPzh7" TargetMode="External"/><Relationship Id="rId11" Type="http://schemas.openxmlformats.org/officeDocument/2006/relationships/hyperlink" Target="mailto:rydalinanv@tyui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rasovass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velevanp@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3004</Words>
  <Characters>21237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Кальва Инна Сергеевна</cp:lastModifiedBy>
  <cp:revision>3</cp:revision>
  <cp:lastPrinted>2023-06-14T09:59:00Z</cp:lastPrinted>
  <dcterms:created xsi:type="dcterms:W3CDTF">2023-07-03T05:20:00Z</dcterms:created>
  <dcterms:modified xsi:type="dcterms:W3CDTF">2023-07-03T05:22:00Z</dcterms:modified>
</cp:coreProperties>
</file>